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2679" w:rsidRDefault="003F0DA5">
      <w:bookmarkStart w:id="0" w:name="_gjdgxs" w:colFirst="0" w:colLast="0"/>
      <w:bookmarkStart w:id="1" w:name="_GoBack"/>
      <w:bookmarkEnd w:id="0"/>
      <w:bookmarkEnd w:id="1"/>
      <w:r>
        <w:t xml:space="preserve">Santa Cruz Downtown Library Advisory Committee:     Work Plan/ Process Outline </w:t>
      </w:r>
    </w:p>
    <w:p w:rsidR="00792679" w:rsidRDefault="00792679"/>
    <w:tbl>
      <w:tblPr>
        <w:tblStyle w:val="a"/>
        <w:tblW w:w="959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4"/>
        <w:gridCol w:w="3048"/>
        <w:gridCol w:w="1859"/>
        <w:gridCol w:w="1859"/>
      </w:tblGrid>
      <w:tr w:rsidR="00792679">
        <w:tc>
          <w:tcPr>
            <w:tcW w:w="2824" w:type="dxa"/>
            <w:shd w:val="clear" w:color="auto" w:fill="D9D9D9"/>
          </w:tcPr>
          <w:p w:rsidR="00792679" w:rsidRDefault="003F0DA5">
            <w:pPr>
              <w:contextualSpacing w:val="0"/>
              <w:jc w:val="center"/>
            </w:pPr>
            <w:r>
              <w:t>Meeting Date/Place</w:t>
            </w:r>
          </w:p>
        </w:tc>
        <w:tc>
          <w:tcPr>
            <w:tcW w:w="3047" w:type="dxa"/>
            <w:shd w:val="clear" w:color="auto" w:fill="D9D9D9"/>
          </w:tcPr>
          <w:p w:rsidR="00792679" w:rsidRDefault="003F0DA5">
            <w:pPr>
              <w:contextualSpacing w:val="0"/>
              <w:jc w:val="center"/>
            </w:pPr>
            <w:r>
              <w:t>Topics</w:t>
            </w:r>
          </w:p>
        </w:tc>
        <w:tc>
          <w:tcPr>
            <w:tcW w:w="1858" w:type="dxa"/>
            <w:shd w:val="clear" w:color="auto" w:fill="D9D9D9"/>
          </w:tcPr>
          <w:p w:rsidR="00792679" w:rsidRDefault="003F0DA5">
            <w:pPr>
              <w:contextualSpacing w:val="0"/>
              <w:jc w:val="center"/>
            </w:pPr>
            <w:r>
              <w:t>Speakers</w:t>
            </w:r>
          </w:p>
        </w:tc>
        <w:tc>
          <w:tcPr>
            <w:tcW w:w="1858" w:type="dxa"/>
            <w:shd w:val="clear" w:color="auto" w:fill="D9D9D9"/>
          </w:tcPr>
          <w:p w:rsidR="00792679" w:rsidRDefault="003F0DA5">
            <w:pPr>
              <w:contextualSpacing w:val="0"/>
              <w:jc w:val="center"/>
            </w:pPr>
            <w:r>
              <w:t>Outcomes</w:t>
            </w: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June 14, 2017 - 6:30 p.m.</w:t>
            </w:r>
          </w:p>
          <w:p w:rsidR="00792679" w:rsidRDefault="003F0DA5">
            <w:pPr>
              <w:contextualSpacing w:val="0"/>
            </w:pPr>
            <w:r>
              <w:t>SC City Council Chambers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4"/>
              </w:numPr>
              <w:spacing w:line="259" w:lineRule="auto"/>
              <w:ind w:hanging="360"/>
              <w:contextualSpacing w:val="0"/>
            </w:pPr>
            <w:r>
              <w:t>Introductions</w:t>
            </w:r>
          </w:p>
          <w:p w:rsidR="00792679" w:rsidRDefault="003F0DA5">
            <w:pPr>
              <w:numPr>
                <w:ilvl w:val="0"/>
                <w:numId w:val="4"/>
              </w:numPr>
              <w:spacing w:line="259" w:lineRule="auto"/>
              <w:ind w:hanging="360"/>
              <w:contextualSpacing w:val="0"/>
            </w:pPr>
            <w:r>
              <w:t>Context</w:t>
            </w:r>
          </w:p>
          <w:p w:rsidR="00792679" w:rsidRDefault="003F0DA5">
            <w:pPr>
              <w:numPr>
                <w:ilvl w:val="0"/>
                <w:numId w:val="4"/>
              </w:numPr>
              <w:spacing w:after="160" w:line="259" w:lineRule="auto"/>
              <w:ind w:hanging="360"/>
              <w:contextualSpacing w:val="0"/>
            </w:pPr>
            <w:r>
              <w:t>Public Comment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Library Director</w:t>
            </w:r>
          </w:p>
        </w:tc>
        <w:tc>
          <w:tcPr>
            <w:tcW w:w="1858" w:type="dxa"/>
          </w:tcPr>
          <w:p w:rsidR="00792679" w:rsidRDefault="00792679">
            <w:pPr>
              <w:contextualSpacing w:val="0"/>
            </w:pP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June 29,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5"/>
              </w:numPr>
              <w:spacing w:line="259" w:lineRule="auto"/>
              <w:ind w:hanging="360"/>
              <w:contextualSpacing w:val="0"/>
            </w:pPr>
            <w:r>
              <w:t>Downtown Building Assessment</w:t>
            </w:r>
          </w:p>
          <w:p w:rsidR="00792679" w:rsidRDefault="003F0DA5">
            <w:pPr>
              <w:numPr>
                <w:ilvl w:val="0"/>
                <w:numId w:val="5"/>
              </w:numPr>
              <w:spacing w:after="160" w:line="259" w:lineRule="auto"/>
              <w:ind w:hanging="360"/>
              <w:contextualSpacing w:val="0"/>
            </w:pPr>
            <w:r>
              <w:t>Tour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Architect</w:t>
            </w:r>
          </w:p>
          <w:p w:rsidR="00792679" w:rsidRDefault="003F0DA5">
            <w:pPr>
              <w:contextualSpacing w:val="0"/>
            </w:pPr>
            <w:r>
              <w:t>Library Director</w:t>
            </w:r>
          </w:p>
          <w:p w:rsidR="00792679" w:rsidRDefault="003F0DA5">
            <w:pPr>
              <w:contextualSpacing w:val="0"/>
            </w:pPr>
            <w:r>
              <w:t>Branch Manager</w:t>
            </w:r>
          </w:p>
        </w:tc>
        <w:tc>
          <w:tcPr>
            <w:tcW w:w="1858" w:type="dxa"/>
          </w:tcPr>
          <w:p w:rsidR="00792679" w:rsidRDefault="00792679">
            <w:pPr>
              <w:contextualSpacing w:val="0"/>
            </w:pP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  <w:rPr>
                <w:color w:val="FF0000"/>
              </w:rPr>
            </w:pPr>
            <w:r>
              <w:rPr>
                <w:color w:val="FF0000"/>
              </w:rPr>
              <w:t>July 12, 2017 - 6:00 p.m.</w:t>
            </w:r>
          </w:p>
          <w:p w:rsidR="00792679" w:rsidRDefault="003F0DA5">
            <w:pPr>
              <w:contextualSpacing w:val="0"/>
            </w:pPr>
            <w:r>
              <w:rPr>
                <w:color w:val="FF0000"/>
              </w:rPr>
              <w:t>Los Gatos Library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1"/>
              </w:numPr>
              <w:spacing w:line="259" w:lineRule="auto"/>
              <w:ind w:hanging="360"/>
              <w:contextualSpacing w:val="0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Century Library</w:t>
            </w:r>
          </w:p>
          <w:p w:rsidR="00792679" w:rsidRDefault="003F0DA5">
            <w:pPr>
              <w:numPr>
                <w:ilvl w:val="0"/>
                <w:numId w:val="1"/>
              </w:numPr>
              <w:spacing w:after="160" w:line="259" w:lineRule="auto"/>
              <w:ind w:hanging="360"/>
              <w:contextualSpacing w:val="0"/>
            </w:pPr>
            <w:r>
              <w:t>Tour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Architect</w:t>
            </w:r>
          </w:p>
          <w:p w:rsidR="00792679" w:rsidRDefault="003F0DA5">
            <w:pPr>
              <w:contextualSpacing w:val="0"/>
            </w:pPr>
            <w:r>
              <w:t>Library Director</w:t>
            </w:r>
          </w:p>
        </w:tc>
        <w:tc>
          <w:tcPr>
            <w:tcW w:w="1858" w:type="dxa"/>
          </w:tcPr>
          <w:p w:rsidR="00792679" w:rsidRDefault="00792679">
            <w:pPr>
              <w:contextualSpacing w:val="0"/>
            </w:pP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July 27,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Service Scope</w:t>
            </w:r>
          </w:p>
          <w:p w:rsidR="00792679" w:rsidRDefault="003F0DA5">
            <w:pPr>
              <w:numPr>
                <w:ilvl w:val="0"/>
                <w:numId w:val="3"/>
              </w:numPr>
              <w:spacing w:after="160" w:line="259" w:lineRule="auto"/>
              <w:ind w:hanging="360"/>
              <w:contextualSpacing w:val="0"/>
            </w:pPr>
            <w:r>
              <w:t>Siting criteria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Architect</w:t>
            </w:r>
          </w:p>
          <w:p w:rsidR="00792679" w:rsidRDefault="003F0DA5">
            <w:pPr>
              <w:contextualSpacing w:val="0"/>
            </w:pPr>
            <w:r>
              <w:t>Program Consultant</w:t>
            </w:r>
          </w:p>
        </w:tc>
        <w:tc>
          <w:tcPr>
            <w:tcW w:w="1858" w:type="dxa"/>
          </w:tcPr>
          <w:p w:rsidR="00792679" w:rsidRDefault="00792679">
            <w:pPr>
              <w:contextualSpacing w:val="0"/>
            </w:pP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August 9,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2"/>
              </w:numPr>
              <w:ind w:left="375"/>
              <w:jc w:val="both"/>
            </w:pPr>
            <w:r>
              <w:t>Community Input Plan</w:t>
            </w:r>
          </w:p>
          <w:p w:rsidR="00792679" w:rsidRDefault="003F0DA5">
            <w:pPr>
              <w:numPr>
                <w:ilvl w:val="0"/>
                <w:numId w:val="2"/>
              </w:numPr>
              <w:ind w:left="375"/>
              <w:jc w:val="both"/>
            </w:pPr>
            <w:r>
              <w:t>Code of Conduct</w:t>
            </w:r>
          </w:p>
          <w:p w:rsidR="00792679" w:rsidRDefault="003F0DA5">
            <w:pPr>
              <w:numPr>
                <w:ilvl w:val="0"/>
                <w:numId w:val="2"/>
              </w:numPr>
              <w:ind w:left="375"/>
              <w:jc w:val="both"/>
            </w:pPr>
            <w:r>
              <w:t>Services to Homeless</w:t>
            </w:r>
          </w:p>
          <w:p w:rsidR="00792679" w:rsidRDefault="003F0DA5">
            <w:pPr>
              <w:numPr>
                <w:ilvl w:val="0"/>
                <w:numId w:val="2"/>
              </w:numPr>
              <w:ind w:left="375"/>
              <w:jc w:val="both"/>
            </w:pPr>
            <w:r>
              <w:t>City Homeless Plan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Communications Committee</w:t>
            </w:r>
          </w:p>
          <w:p w:rsidR="00792679" w:rsidRDefault="003F0DA5">
            <w:pPr>
              <w:contextualSpacing w:val="0"/>
            </w:pPr>
            <w:r>
              <w:t>Library Staff</w:t>
            </w:r>
          </w:p>
          <w:p w:rsidR="00792679" w:rsidRDefault="003F0DA5">
            <w:pPr>
              <w:contextualSpacing w:val="0"/>
            </w:pPr>
            <w:r>
              <w:t>Library Staff</w:t>
            </w:r>
          </w:p>
          <w:p w:rsidR="00792679" w:rsidRDefault="003F0DA5">
            <w:pPr>
              <w:contextualSpacing w:val="0"/>
            </w:pPr>
            <w:r>
              <w:t>Assistant City Manager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Approve Community Input Plan</w:t>
            </w: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September 13, 2017 - 6-9pm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Building Assessment (Renovate Option)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Program (Rebuild Option)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Site Criteria Draft (Move Option)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Shared Space (Move Option)</w:t>
            </w:r>
          </w:p>
          <w:p w:rsidR="00792679" w:rsidRDefault="00792679">
            <w:pPr>
              <w:spacing w:after="160" w:line="259" w:lineRule="auto"/>
              <w:contextualSpacing w:val="0"/>
              <w:jc w:val="both"/>
            </w:pPr>
          </w:p>
          <w:p w:rsidR="00792679" w:rsidRDefault="00792679">
            <w:pPr>
              <w:spacing w:after="160" w:line="259" w:lineRule="auto"/>
              <w:contextualSpacing w:val="0"/>
              <w:jc w:val="both"/>
            </w:pP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Noll &amp; Tam</w:t>
            </w:r>
          </w:p>
          <w:p w:rsidR="00792679" w:rsidRDefault="00792679">
            <w:pPr>
              <w:contextualSpacing w:val="0"/>
            </w:pPr>
          </w:p>
          <w:p w:rsidR="00792679" w:rsidRDefault="003F0DA5">
            <w:pPr>
              <w:contextualSpacing w:val="0"/>
            </w:pPr>
            <w:r>
              <w:t>Program Consultant</w:t>
            </w:r>
          </w:p>
          <w:p w:rsidR="00792679" w:rsidRDefault="003F0DA5">
            <w:pPr>
              <w:contextualSpacing w:val="0"/>
            </w:pPr>
            <w:r>
              <w:t>Noll &amp; Tam</w:t>
            </w:r>
          </w:p>
          <w:p w:rsidR="00792679" w:rsidRDefault="003F0DA5">
            <w:pPr>
              <w:contextualSpacing w:val="0"/>
            </w:pPr>
            <w:r>
              <w:t>City Staff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Approve Siting Criteria</w:t>
            </w: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September 28,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Strategic Plan Summary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Demographic/Use Data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Review of Community Input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Public Comment</w:t>
            </w:r>
          </w:p>
          <w:p w:rsidR="00792679" w:rsidRDefault="00792679">
            <w:pPr>
              <w:spacing w:line="259" w:lineRule="auto"/>
              <w:contextualSpacing w:val="0"/>
            </w:pPr>
          </w:p>
        </w:tc>
        <w:tc>
          <w:tcPr>
            <w:tcW w:w="1858" w:type="dxa"/>
          </w:tcPr>
          <w:p w:rsidR="00792679" w:rsidRDefault="003F0DA5">
            <w:pPr>
              <w:contextualSpacing w:val="0"/>
              <w:jc w:val="both"/>
            </w:pPr>
            <w:r>
              <w:t>Library Staff</w:t>
            </w:r>
          </w:p>
          <w:p w:rsidR="00792679" w:rsidRDefault="003F0DA5">
            <w:pPr>
              <w:contextualSpacing w:val="0"/>
              <w:jc w:val="both"/>
            </w:pPr>
            <w:r>
              <w:t>Library Staff</w:t>
            </w:r>
          </w:p>
          <w:p w:rsidR="00792679" w:rsidRDefault="003F0DA5">
            <w:pPr>
              <w:contextualSpacing w:val="0"/>
              <w:jc w:val="both"/>
            </w:pPr>
            <w:r>
              <w:t>Library Staff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  <w:jc w:val="both"/>
            </w:pPr>
            <w:r>
              <w:t>Approve Program Priorities</w:t>
            </w: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October 11,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Cost Analysis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Review Program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Public Comment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Architect</w:t>
            </w:r>
          </w:p>
          <w:p w:rsidR="00792679" w:rsidRDefault="003F0DA5">
            <w:pPr>
              <w:contextualSpacing w:val="0"/>
            </w:pPr>
            <w:r>
              <w:t>Library Director</w:t>
            </w:r>
          </w:p>
          <w:p w:rsidR="00792679" w:rsidRDefault="00792679">
            <w:pPr>
              <w:contextualSpacing w:val="0"/>
            </w:pPr>
          </w:p>
        </w:tc>
        <w:tc>
          <w:tcPr>
            <w:tcW w:w="1858" w:type="dxa"/>
          </w:tcPr>
          <w:p w:rsidR="00792679" w:rsidRDefault="00792679">
            <w:pPr>
              <w:contextualSpacing w:val="0"/>
            </w:pP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October 26,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First Draft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Recommendation Discussion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lastRenderedPageBreak/>
              <w:t>Public Comment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lastRenderedPageBreak/>
              <w:t>Library Director</w:t>
            </w:r>
          </w:p>
          <w:p w:rsidR="00792679" w:rsidRDefault="00792679">
            <w:pPr>
              <w:contextualSpacing w:val="0"/>
            </w:pPr>
          </w:p>
        </w:tc>
        <w:tc>
          <w:tcPr>
            <w:tcW w:w="1858" w:type="dxa"/>
          </w:tcPr>
          <w:p w:rsidR="00792679" w:rsidRDefault="00792679">
            <w:pPr>
              <w:contextualSpacing w:val="0"/>
            </w:pP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November 8, 2017 - 6:00 p.m.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Options Communication Process Draft Plan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Library Director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Approve Options Public Process Plan</w:t>
            </w:r>
          </w:p>
        </w:tc>
      </w:tr>
      <w:tr w:rsidR="00792679">
        <w:tc>
          <w:tcPr>
            <w:tcW w:w="2824" w:type="dxa"/>
          </w:tcPr>
          <w:p w:rsidR="00792679" w:rsidRDefault="003F0DA5">
            <w:pPr>
              <w:contextualSpacing w:val="0"/>
            </w:pPr>
            <w:r>
              <w:t>December 13, 2017 - 6pm</w:t>
            </w:r>
          </w:p>
          <w:p w:rsidR="00792679" w:rsidRDefault="003F0DA5">
            <w:pPr>
              <w:contextualSpacing w:val="0"/>
            </w:pPr>
            <w:r>
              <w:t>Downtown Library Meeting Room</w:t>
            </w:r>
          </w:p>
        </w:tc>
        <w:tc>
          <w:tcPr>
            <w:tcW w:w="3047" w:type="dxa"/>
          </w:tcPr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Feedback From the Public Process</w:t>
            </w:r>
          </w:p>
          <w:p w:rsidR="00792679" w:rsidRDefault="003F0DA5">
            <w:pPr>
              <w:numPr>
                <w:ilvl w:val="0"/>
                <w:numId w:val="3"/>
              </w:numPr>
              <w:spacing w:line="259" w:lineRule="auto"/>
              <w:ind w:hanging="360"/>
              <w:contextualSpacing w:val="0"/>
            </w:pPr>
            <w:r>
              <w:t>Recommendation</w:t>
            </w:r>
          </w:p>
          <w:p w:rsidR="00792679" w:rsidRDefault="00792679">
            <w:pPr>
              <w:spacing w:line="259" w:lineRule="auto"/>
              <w:ind w:left="360" w:hanging="360"/>
              <w:contextualSpacing w:val="0"/>
            </w:pP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Library Director</w:t>
            </w:r>
          </w:p>
        </w:tc>
        <w:tc>
          <w:tcPr>
            <w:tcW w:w="1858" w:type="dxa"/>
          </w:tcPr>
          <w:p w:rsidR="00792679" w:rsidRDefault="003F0DA5">
            <w:pPr>
              <w:contextualSpacing w:val="0"/>
            </w:pPr>
            <w:r>
              <w:t>Approve Recommendation</w:t>
            </w:r>
          </w:p>
        </w:tc>
      </w:tr>
    </w:tbl>
    <w:p w:rsidR="00792679" w:rsidRDefault="003F0DA5">
      <w:r>
        <w:t>Revised July 31, 2017</w:t>
      </w:r>
    </w:p>
    <w:sectPr w:rsidR="0079267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4DD"/>
    <w:multiLevelType w:val="multilevel"/>
    <w:tmpl w:val="6E00786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3CC0603D"/>
    <w:multiLevelType w:val="multilevel"/>
    <w:tmpl w:val="A4D89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E73E63"/>
    <w:multiLevelType w:val="multilevel"/>
    <w:tmpl w:val="27CAB55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48687B75"/>
    <w:multiLevelType w:val="multilevel"/>
    <w:tmpl w:val="2324600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6D98304F"/>
    <w:multiLevelType w:val="multilevel"/>
    <w:tmpl w:val="E44252B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9"/>
    <w:rsid w:val="003F0DA5"/>
    <w:rsid w:val="007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E96E7-366E-415F-997C-86F983F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O'Driscoll</dc:creator>
  <cp:lastModifiedBy>Janis O'Driscoll</cp:lastModifiedBy>
  <cp:revision>2</cp:revision>
  <dcterms:created xsi:type="dcterms:W3CDTF">2017-08-01T23:01:00Z</dcterms:created>
  <dcterms:modified xsi:type="dcterms:W3CDTF">2017-08-01T23:01:00Z</dcterms:modified>
</cp:coreProperties>
</file>