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607790460"/>
        <w:docPartObj>
          <w:docPartGallery w:val="Cover Pages"/>
          <w:docPartUnique/>
        </w:docPartObj>
      </w:sdtPr>
      <w:sdtEndPr>
        <w:rPr>
          <w:b/>
          <w:u w:val="single"/>
        </w:rPr>
      </w:sdtEndPr>
      <w:sdtContent>
        <w:p w:rsidR="00622E1C" w:rsidRPr="00114C56" w:rsidRDefault="00622E1C">
          <w:r w:rsidRPr="00114C56">
            <w:rPr>
              <w:noProof/>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49" cy="10058401"/>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49" cy="10058401"/>
                              <a:chOff x="0" y="-1"/>
                              <a:chExt cx="3113649" cy="10058401"/>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tx2">
                                  <a:lumMod val="40000"/>
                                  <a:lumOff val="6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33" y="-1"/>
                                <a:ext cx="3099816" cy="252328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E3CD6" w:rsidRDefault="00CE3CD6">
                                      <w:pPr>
                                        <w:pStyle w:val="NoSpacing"/>
                                        <w:rPr>
                                          <w:color w:val="FFFFFF" w:themeColor="background1"/>
                                          <w:sz w:val="96"/>
                                          <w:szCs w:val="96"/>
                                        </w:rPr>
                                      </w:pPr>
                                      <w:r>
                                        <w:rPr>
                                          <w:rFonts w:ascii="Times New Roman" w:hAnsi="Times New Roman" w:cs="Times New Roman"/>
                                          <w:color w:val="FFFFFF" w:themeColor="background1"/>
                                          <w:sz w:val="96"/>
                                          <w:szCs w:val="96"/>
                                        </w:rPr>
                                        <w:t xml:space="preserve">FY </w:t>
                                      </w:r>
                                      <w:r w:rsidRPr="00583B26">
                                        <w:rPr>
                                          <w:rFonts w:ascii="Times New Roman" w:hAnsi="Times New Roman" w:cs="Times New Roman"/>
                                          <w:color w:val="FFFFFF" w:themeColor="background1"/>
                                          <w:sz w:val="96"/>
                                          <w:szCs w:val="96"/>
                                        </w:rPr>
                                        <w:t>2018-2019</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380359617"/>
                                    <w:showingPlcHdr/>
                                    <w:dataBinding w:prefixMappings="xmlns:ns0='http://schemas.openxmlformats.org/package/2006/metadata/core-properties' xmlns:ns1='http://purl.org/dc/elements/1.1/'" w:xpath="/ns0:coreProperties[1]/ns1:creator[1]" w:storeItemID="{6C3C8BC8-F283-45AE-878A-BAB7291924A1}"/>
                                    <w:text/>
                                  </w:sdtPr>
                                  <w:sdtEndPr/>
                                  <w:sdtContent>
                                    <w:p w:rsidR="00CE3CD6" w:rsidRDefault="006855F4">
                                      <w:pPr>
                                        <w:pStyle w:val="NoSpacing"/>
                                        <w:spacing w:line="360" w:lineRule="auto"/>
                                        <w:rPr>
                                          <w:color w:val="FFFFFF" w:themeColor="background1"/>
                                        </w:rPr>
                                      </w:pPr>
                                      <w:r>
                                        <w:rPr>
                                          <w:color w:val="FFFFFF" w:themeColor="background1"/>
                                        </w:rPr>
                                        <w:t xml:space="preserve">     </w:t>
                                      </w:r>
                                    </w:p>
                                  </w:sdtContent>
                                </w:sdt>
                                <w:p w:rsidR="00CE3CD6" w:rsidRDefault="00CE3CD6">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origin=""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sScEA&#10;AADcAAAADwAAAGRycy9kb3ducmV2LnhtbERPy4rCMBTdC/MP4Q64kTFVRKTTVBzBx2YQqx9waa5t&#10;neamJFHr35vFgMvDeWfL3rTiTs43lhVMxgkI4tLqhisF59PmawHCB2SNrWVS8CQPy/xjkGGq7YOP&#10;dC9CJWII+xQV1CF0qZS+rMmgH9uOOHIX6wyGCF0ltcNHDDetnCbJXBpsODbU2NG6pvKvuBkFv+6G&#10;s/NmN7kWcvVzsOvpiJKtUsPPfvUNIlAf3uJ/914rmM3j/HgmHgGZ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aLEnBAAAA3AAAAA8AAAAAAAAAAAAAAAAAmAIAAGRycy9kb3du&#10;cmV2LnhtbFBLBQYAAAAABAAEAPUAAACGAwAAAAA=&#10;" fillcolor="#8db3e2 [1311]" stroked="f" strokecolor="#d8d8d8"/>
                    <v:rect id="Rectangle 461" o:spid="_x0000_s1029" style="position:absolute;left:138;width:30998;height:2523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rFonts w:ascii="Times New Roman" w:hAnsi="Times New Roman" w:cs="Times New Roman"/>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CE3CD6" w:rsidRDefault="00CE3CD6">
                                <w:pPr>
                                  <w:pStyle w:val="NoSpacing"/>
                                  <w:rPr>
                                    <w:color w:val="FFFFFF" w:themeColor="background1"/>
                                    <w:sz w:val="96"/>
                                    <w:szCs w:val="96"/>
                                  </w:rPr>
                                </w:pPr>
                                <w:r>
                                  <w:rPr>
                                    <w:rFonts w:ascii="Times New Roman" w:hAnsi="Times New Roman" w:cs="Times New Roman"/>
                                    <w:color w:val="FFFFFF" w:themeColor="background1"/>
                                    <w:sz w:val="96"/>
                                    <w:szCs w:val="96"/>
                                  </w:rPr>
                                  <w:t xml:space="preserve">FY </w:t>
                                </w:r>
                                <w:r w:rsidRPr="00583B26">
                                  <w:rPr>
                                    <w:rFonts w:ascii="Times New Roman" w:hAnsi="Times New Roman" w:cs="Times New Roman"/>
                                    <w:color w:val="FFFFFF" w:themeColor="background1"/>
                                    <w:sz w:val="96"/>
                                    <w:szCs w:val="96"/>
                                  </w:rPr>
                                  <w:t>2018-2019</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rPr>
                              <w:alias w:val="Author"/>
                              <w:id w:val="1380359617"/>
                              <w:showingPlcHdr/>
                              <w:dataBinding w:prefixMappings="xmlns:ns0='http://schemas.openxmlformats.org/package/2006/metadata/core-properties' xmlns:ns1='http://purl.org/dc/elements/1.1/'" w:xpath="/ns0:coreProperties[1]/ns1:creator[1]" w:storeItemID="{6C3C8BC8-F283-45AE-878A-BAB7291924A1}"/>
                              <w:text/>
                            </w:sdtPr>
                            <w:sdtEndPr/>
                            <w:sdtContent>
                              <w:p w:rsidR="00CE3CD6" w:rsidRDefault="006855F4">
                                <w:pPr>
                                  <w:pStyle w:val="NoSpacing"/>
                                  <w:spacing w:line="360" w:lineRule="auto"/>
                                  <w:rPr>
                                    <w:color w:val="FFFFFF" w:themeColor="background1"/>
                                  </w:rPr>
                                </w:pPr>
                                <w:r>
                                  <w:rPr>
                                    <w:color w:val="FFFFFF" w:themeColor="background1"/>
                                  </w:rPr>
                                  <w:t xml:space="preserve">     </w:t>
                                </w:r>
                              </w:p>
                            </w:sdtContent>
                          </w:sdt>
                          <w:p w:rsidR="00CE3CD6" w:rsidRDefault="00CE3CD6">
                            <w:pPr>
                              <w:pStyle w:val="NoSpacing"/>
                              <w:spacing w:line="360" w:lineRule="auto"/>
                              <w:rPr>
                                <w:color w:val="FFFFFF" w:themeColor="background1"/>
                              </w:rPr>
                            </w:pPr>
                          </w:p>
                        </w:txbxContent>
                      </v:textbox>
                    </v:rect>
                    <w10:wrap anchorx="page" anchory="page"/>
                  </v:group>
                </w:pict>
              </mc:Fallback>
            </mc:AlternateContent>
          </w:r>
          <w:r w:rsidRPr="00114C56">
            <w:rPr>
              <w:noProof/>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Times New Roman" w:hAnsi="Times New Roman" w:cs="Times New Roman"/>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CE3CD6" w:rsidRDefault="00CE3CD6">
                                    <w:pPr>
                                      <w:pStyle w:val="NoSpacing"/>
                                      <w:jc w:val="right"/>
                                      <w:rPr>
                                        <w:color w:val="FFFFFF" w:themeColor="background1"/>
                                        <w:sz w:val="72"/>
                                        <w:szCs w:val="72"/>
                                      </w:rPr>
                                    </w:pPr>
                                    <w:r w:rsidRPr="00583B26">
                                      <w:rPr>
                                        <w:rFonts w:ascii="Times New Roman" w:hAnsi="Times New Roman" w:cs="Times New Roman"/>
                                        <w:color w:val="FFFFFF" w:themeColor="background1"/>
                                        <w:sz w:val="72"/>
                                        <w:szCs w:val="72"/>
                                      </w:rPr>
                                      <w:t>Santa Cruz Public Libraries Budget</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IwTgL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rFonts w:ascii="Times New Roman" w:hAnsi="Times New Roman" w:cs="Times New Roman"/>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p w:rsidR="00CE3CD6" w:rsidRDefault="00CE3CD6">
                              <w:pPr>
                                <w:pStyle w:val="NoSpacing"/>
                                <w:jc w:val="right"/>
                                <w:rPr>
                                  <w:color w:val="FFFFFF" w:themeColor="background1"/>
                                  <w:sz w:val="72"/>
                                  <w:szCs w:val="72"/>
                                </w:rPr>
                              </w:pPr>
                              <w:r w:rsidRPr="00583B26">
                                <w:rPr>
                                  <w:rFonts w:ascii="Times New Roman" w:hAnsi="Times New Roman" w:cs="Times New Roman"/>
                                  <w:color w:val="FFFFFF" w:themeColor="background1"/>
                                  <w:sz w:val="72"/>
                                  <w:szCs w:val="72"/>
                                </w:rPr>
                                <w:t>Santa Cruz Public Libraries Budget</w:t>
                              </w:r>
                            </w:p>
                          </w:sdtContent>
                        </w:sdt>
                      </w:txbxContent>
                    </v:textbox>
                    <w10:wrap anchorx="page" anchory="page"/>
                  </v:rect>
                </w:pict>
              </mc:Fallback>
            </mc:AlternateContent>
          </w:r>
        </w:p>
        <w:p w:rsidR="00C9428D" w:rsidRPr="00805D6F" w:rsidRDefault="00622E1C" w:rsidP="00C9428D">
          <w:pPr>
            <w:rPr>
              <w:b/>
              <w:u w:val="single"/>
            </w:rPr>
          </w:pPr>
          <w:r w:rsidRPr="00114C56">
            <w:rPr>
              <w:noProof/>
            </w:rPr>
            <w:drawing>
              <wp:anchor distT="0" distB="0" distL="114300" distR="114300" simplePos="0" relativeHeight="251660288" behindDoc="0" locked="0" layoutInCell="0" allowOverlap="1">
                <wp:simplePos x="0" y="0"/>
                <wp:positionH relativeFrom="page">
                  <wp:align>right</wp:align>
                </wp:positionH>
                <wp:positionV relativeFrom="page">
                  <wp:align>center</wp:align>
                </wp:positionV>
                <wp:extent cx="5574665" cy="3702685"/>
                <wp:effectExtent l="0" t="0" r="6985"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74844"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Pr="00114C56">
            <w:rPr>
              <w:b/>
              <w:u w:val="single"/>
            </w:rPr>
            <w:br w:type="page"/>
          </w:r>
        </w:p>
      </w:sdtContent>
    </w:sdt>
    <w:p w:rsidR="007F232E" w:rsidRDefault="007F232E" w:rsidP="007F232E">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lastRenderedPageBreak/>
        <w:t>Library Directors Budget Message</w:t>
      </w:r>
      <w:r w:rsidRPr="003112DC">
        <w:rPr>
          <w:rFonts w:ascii="Calibri" w:hAnsi="Calibri"/>
          <w:sz w:val="22"/>
          <w:szCs w:val="22"/>
        </w:rPr>
        <w:tab/>
      </w:r>
      <w:r>
        <w:rPr>
          <w:rFonts w:ascii="Calibri" w:hAnsi="Calibri"/>
          <w:sz w:val="22"/>
          <w:szCs w:val="22"/>
        </w:rPr>
        <w:t>2</w:t>
      </w:r>
      <w:r w:rsidR="00BC14EE">
        <w:rPr>
          <w:rFonts w:ascii="Calibri" w:hAnsi="Calibri"/>
          <w:sz w:val="22"/>
          <w:szCs w:val="22"/>
        </w:rPr>
        <w:t>-3</w:t>
      </w:r>
    </w:p>
    <w:p w:rsidR="00C9428D" w:rsidRDefault="00C9428D" w:rsidP="00C9428D">
      <w:pPr>
        <w:tabs>
          <w:tab w:val="left" w:pos="360"/>
          <w:tab w:val="left" w:pos="720"/>
          <w:tab w:val="right" w:leader="dot" w:pos="9360"/>
        </w:tabs>
        <w:suppressAutoHyphens/>
        <w:spacing w:line="320" w:lineRule="exact"/>
        <w:rPr>
          <w:rFonts w:ascii="Californian FB" w:hAnsi="Californian FB"/>
        </w:rPr>
      </w:pPr>
    </w:p>
    <w:p w:rsidR="00C9428D" w:rsidRDefault="007F232E" w:rsidP="00C9428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Library Purpose/Mission/Vision/</w:t>
      </w:r>
      <w:r w:rsidR="00C9428D" w:rsidRPr="003112DC">
        <w:rPr>
          <w:rFonts w:ascii="Calibri" w:hAnsi="Calibri"/>
          <w:sz w:val="22"/>
          <w:szCs w:val="22"/>
        </w:rPr>
        <w:tab/>
      </w:r>
      <w:r w:rsidR="00BC14EE">
        <w:rPr>
          <w:rFonts w:ascii="Calibri" w:hAnsi="Calibri"/>
          <w:sz w:val="22"/>
          <w:szCs w:val="22"/>
        </w:rPr>
        <w:t>4</w:t>
      </w:r>
    </w:p>
    <w:p w:rsidR="007F232E" w:rsidRDefault="007F232E" w:rsidP="007F232E">
      <w:pPr>
        <w:tabs>
          <w:tab w:val="left" w:pos="360"/>
          <w:tab w:val="left" w:pos="720"/>
          <w:tab w:val="right" w:leader="dot" w:pos="9360"/>
        </w:tabs>
        <w:suppressAutoHyphens/>
        <w:spacing w:line="320" w:lineRule="exact"/>
        <w:rPr>
          <w:rFonts w:ascii="Calibri" w:hAnsi="Calibri"/>
          <w:sz w:val="22"/>
          <w:szCs w:val="22"/>
        </w:rPr>
      </w:pPr>
    </w:p>
    <w:p w:rsidR="007F232E" w:rsidRDefault="007F232E" w:rsidP="007F232E">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Organizational Chart</w:t>
      </w:r>
      <w:r w:rsidRPr="003112DC">
        <w:rPr>
          <w:rFonts w:ascii="Calibri" w:hAnsi="Calibri"/>
          <w:sz w:val="22"/>
          <w:szCs w:val="22"/>
        </w:rPr>
        <w:tab/>
      </w:r>
      <w:r w:rsidR="00BC14EE">
        <w:rPr>
          <w:rFonts w:ascii="Calibri" w:hAnsi="Calibri"/>
          <w:sz w:val="22"/>
          <w:szCs w:val="22"/>
        </w:rPr>
        <w:t>5</w:t>
      </w:r>
    </w:p>
    <w:p w:rsidR="00C9428D" w:rsidRPr="003112DC" w:rsidRDefault="00C9428D" w:rsidP="00C9428D">
      <w:pPr>
        <w:tabs>
          <w:tab w:val="left" w:pos="360"/>
          <w:tab w:val="left" w:pos="720"/>
          <w:tab w:val="right" w:leader="dot" w:pos="9360"/>
        </w:tabs>
        <w:suppressAutoHyphens/>
        <w:spacing w:line="320" w:lineRule="exact"/>
        <w:rPr>
          <w:rFonts w:ascii="Calibri" w:hAnsi="Calibri"/>
          <w:sz w:val="22"/>
          <w:szCs w:val="22"/>
        </w:rPr>
      </w:pPr>
    </w:p>
    <w:p w:rsidR="00AA58DD" w:rsidRDefault="00AA58DD" w:rsidP="00AA58D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Library System Goals</w:t>
      </w:r>
      <w:r w:rsidRPr="003112DC">
        <w:rPr>
          <w:rFonts w:ascii="Calibri" w:hAnsi="Calibri"/>
          <w:sz w:val="22"/>
          <w:szCs w:val="22"/>
        </w:rPr>
        <w:tab/>
      </w:r>
      <w:r w:rsidR="00BC14EE">
        <w:rPr>
          <w:rFonts w:ascii="Calibri" w:hAnsi="Calibri"/>
          <w:sz w:val="22"/>
          <w:szCs w:val="22"/>
        </w:rPr>
        <w:t>6</w:t>
      </w:r>
    </w:p>
    <w:p w:rsidR="00AA58DD" w:rsidRDefault="00AA58DD" w:rsidP="00AA58DD">
      <w:pPr>
        <w:tabs>
          <w:tab w:val="left" w:pos="360"/>
          <w:tab w:val="left" w:pos="720"/>
          <w:tab w:val="right" w:leader="dot" w:pos="9360"/>
        </w:tabs>
        <w:suppressAutoHyphens/>
        <w:spacing w:line="320" w:lineRule="exact"/>
        <w:rPr>
          <w:rFonts w:ascii="Calibri" w:hAnsi="Calibri"/>
          <w:sz w:val="22"/>
          <w:szCs w:val="22"/>
        </w:rPr>
      </w:pPr>
    </w:p>
    <w:p w:rsidR="00AA58DD" w:rsidRDefault="00AA58DD" w:rsidP="00AA58D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Library System Benchmarks</w:t>
      </w:r>
      <w:r w:rsidRPr="003112DC">
        <w:rPr>
          <w:rFonts w:ascii="Calibri" w:hAnsi="Calibri"/>
          <w:sz w:val="22"/>
          <w:szCs w:val="22"/>
        </w:rPr>
        <w:tab/>
      </w:r>
      <w:r w:rsidR="00BC14EE">
        <w:rPr>
          <w:rFonts w:ascii="Calibri" w:hAnsi="Calibri"/>
          <w:sz w:val="22"/>
          <w:szCs w:val="22"/>
        </w:rPr>
        <w:t>7</w:t>
      </w:r>
    </w:p>
    <w:p w:rsidR="00C9428D" w:rsidRDefault="00C9428D" w:rsidP="00C9428D">
      <w:pPr>
        <w:tabs>
          <w:tab w:val="left" w:pos="360"/>
          <w:tab w:val="left" w:pos="720"/>
          <w:tab w:val="right" w:leader="dot" w:pos="9360"/>
        </w:tabs>
        <w:suppressAutoHyphens/>
        <w:spacing w:line="320" w:lineRule="exact"/>
        <w:rPr>
          <w:rFonts w:ascii="Calibri" w:hAnsi="Calibri"/>
          <w:sz w:val="22"/>
          <w:szCs w:val="22"/>
        </w:rPr>
      </w:pPr>
    </w:p>
    <w:p w:rsidR="000F1B89" w:rsidRPr="00630507" w:rsidRDefault="00C9428D" w:rsidP="00C9428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Governance, Funding and Budget</w:t>
      </w:r>
      <w:r w:rsidRPr="00630507">
        <w:rPr>
          <w:rFonts w:ascii="Calibri" w:hAnsi="Calibri"/>
          <w:sz w:val="22"/>
          <w:szCs w:val="22"/>
        </w:rPr>
        <w:tab/>
      </w:r>
      <w:r w:rsidR="00BC14EE">
        <w:rPr>
          <w:rFonts w:ascii="Calibri" w:hAnsi="Calibri"/>
          <w:sz w:val="22"/>
          <w:szCs w:val="22"/>
        </w:rPr>
        <w:t>8-9</w:t>
      </w:r>
    </w:p>
    <w:p w:rsidR="00AA58DD" w:rsidRDefault="00AA58DD" w:rsidP="00AA58DD">
      <w:pPr>
        <w:tabs>
          <w:tab w:val="left" w:pos="360"/>
          <w:tab w:val="left" w:pos="720"/>
          <w:tab w:val="right" w:leader="dot" w:pos="9360"/>
        </w:tabs>
        <w:suppressAutoHyphens/>
        <w:spacing w:line="320" w:lineRule="exact"/>
        <w:rPr>
          <w:rFonts w:ascii="Calibri" w:hAnsi="Calibri"/>
          <w:sz w:val="22"/>
          <w:szCs w:val="22"/>
        </w:rPr>
      </w:pPr>
    </w:p>
    <w:p w:rsidR="00AA58DD" w:rsidRDefault="00C74403" w:rsidP="00AA58D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Budget Assumptions</w:t>
      </w:r>
      <w:r w:rsidR="00AA58DD" w:rsidRPr="003112DC">
        <w:rPr>
          <w:rFonts w:ascii="Calibri" w:hAnsi="Calibri"/>
          <w:sz w:val="22"/>
          <w:szCs w:val="22"/>
        </w:rPr>
        <w:tab/>
      </w:r>
      <w:r w:rsidR="00936FEA">
        <w:rPr>
          <w:rFonts w:ascii="Calibri" w:hAnsi="Calibri"/>
          <w:sz w:val="22"/>
          <w:szCs w:val="22"/>
        </w:rPr>
        <w:t>10-12</w:t>
      </w:r>
    </w:p>
    <w:p w:rsidR="00C9428D" w:rsidRPr="00630507" w:rsidRDefault="00C9428D" w:rsidP="00C9428D">
      <w:pPr>
        <w:tabs>
          <w:tab w:val="left" w:pos="360"/>
          <w:tab w:val="left" w:pos="720"/>
          <w:tab w:val="right" w:leader="dot" w:pos="9360"/>
        </w:tabs>
        <w:suppressAutoHyphens/>
        <w:spacing w:line="320" w:lineRule="exact"/>
        <w:rPr>
          <w:rFonts w:ascii="Calibri" w:hAnsi="Calibri"/>
          <w:sz w:val="22"/>
          <w:szCs w:val="22"/>
        </w:rPr>
      </w:pPr>
    </w:p>
    <w:p w:rsidR="00C9428D" w:rsidRDefault="00C9428D" w:rsidP="00C9428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Adopted Budget Overview</w:t>
      </w:r>
      <w:r w:rsidRPr="00630507">
        <w:rPr>
          <w:rFonts w:ascii="Calibri" w:hAnsi="Calibri"/>
          <w:sz w:val="22"/>
          <w:szCs w:val="22"/>
        </w:rPr>
        <w:tab/>
      </w:r>
      <w:r w:rsidR="00936FEA">
        <w:rPr>
          <w:rFonts w:ascii="Calibri" w:hAnsi="Calibri"/>
          <w:sz w:val="22"/>
          <w:szCs w:val="22"/>
        </w:rPr>
        <w:t>13-15</w:t>
      </w:r>
    </w:p>
    <w:p w:rsidR="00AA58DD" w:rsidRDefault="00C74403" w:rsidP="00AA58D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Projected Library Revenues</w:t>
      </w:r>
      <w:r w:rsidR="00AA58DD" w:rsidRPr="00630507">
        <w:rPr>
          <w:rFonts w:ascii="Calibri" w:hAnsi="Calibri"/>
          <w:sz w:val="22"/>
          <w:szCs w:val="22"/>
        </w:rPr>
        <w:tab/>
      </w:r>
      <w:r w:rsidR="00805D6F">
        <w:rPr>
          <w:rFonts w:ascii="Calibri" w:hAnsi="Calibri"/>
          <w:sz w:val="22"/>
          <w:szCs w:val="22"/>
        </w:rPr>
        <w:t>1</w:t>
      </w:r>
      <w:r w:rsidR="00936FEA">
        <w:rPr>
          <w:rFonts w:ascii="Calibri" w:hAnsi="Calibri"/>
          <w:sz w:val="22"/>
          <w:szCs w:val="22"/>
        </w:rPr>
        <w:t>6</w:t>
      </w:r>
    </w:p>
    <w:p w:rsidR="00AA58DD" w:rsidRDefault="00C74403" w:rsidP="00AA58D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 xml:space="preserve">Projected Library </w:t>
      </w:r>
      <w:r w:rsidR="00AA58DD">
        <w:rPr>
          <w:rFonts w:ascii="Calibri" w:hAnsi="Calibri"/>
          <w:sz w:val="22"/>
          <w:szCs w:val="22"/>
        </w:rPr>
        <w:t>Expenditure</w:t>
      </w:r>
      <w:r>
        <w:rPr>
          <w:rFonts w:ascii="Calibri" w:hAnsi="Calibri"/>
          <w:sz w:val="22"/>
          <w:szCs w:val="22"/>
        </w:rPr>
        <w:t>s: Major Changes</w:t>
      </w:r>
      <w:r w:rsidR="00AA58DD" w:rsidRPr="003112DC">
        <w:rPr>
          <w:rFonts w:ascii="Calibri" w:hAnsi="Calibri"/>
          <w:sz w:val="22"/>
          <w:szCs w:val="22"/>
        </w:rPr>
        <w:tab/>
      </w:r>
      <w:r w:rsidR="00936FEA">
        <w:rPr>
          <w:rFonts w:ascii="Calibri" w:hAnsi="Calibri"/>
          <w:sz w:val="22"/>
          <w:szCs w:val="22"/>
        </w:rPr>
        <w:t>17-20</w:t>
      </w:r>
    </w:p>
    <w:p w:rsidR="00AA58DD" w:rsidRPr="00630507" w:rsidRDefault="00C74403" w:rsidP="00AA58D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Projected Library Fund Balance</w:t>
      </w:r>
      <w:r w:rsidR="00AA58DD" w:rsidRPr="00630507">
        <w:rPr>
          <w:rFonts w:ascii="Calibri" w:hAnsi="Calibri"/>
          <w:sz w:val="22"/>
          <w:szCs w:val="22"/>
        </w:rPr>
        <w:tab/>
      </w:r>
      <w:r w:rsidR="00805D6F">
        <w:rPr>
          <w:rFonts w:ascii="Calibri" w:hAnsi="Calibri"/>
          <w:sz w:val="22"/>
          <w:szCs w:val="22"/>
        </w:rPr>
        <w:t>2</w:t>
      </w:r>
      <w:r w:rsidR="00BC14EE">
        <w:rPr>
          <w:rFonts w:ascii="Calibri" w:hAnsi="Calibri"/>
          <w:sz w:val="22"/>
          <w:szCs w:val="22"/>
        </w:rPr>
        <w:t>1</w:t>
      </w:r>
    </w:p>
    <w:p w:rsidR="007F232E" w:rsidRDefault="007F232E" w:rsidP="007F232E">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Proposed Changes</w:t>
      </w:r>
      <w:r w:rsidRPr="003112DC">
        <w:rPr>
          <w:rFonts w:ascii="Calibri" w:hAnsi="Calibri"/>
          <w:sz w:val="22"/>
          <w:szCs w:val="22"/>
        </w:rPr>
        <w:tab/>
      </w:r>
      <w:r w:rsidR="00936FEA">
        <w:rPr>
          <w:rFonts w:ascii="Calibri" w:hAnsi="Calibri"/>
          <w:sz w:val="22"/>
          <w:szCs w:val="22"/>
        </w:rPr>
        <w:t>22-26</w:t>
      </w:r>
    </w:p>
    <w:p w:rsidR="00C9428D" w:rsidRDefault="00C9428D" w:rsidP="00C9428D">
      <w:pPr>
        <w:tabs>
          <w:tab w:val="left" w:pos="360"/>
          <w:tab w:val="left" w:pos="720"/>
          <w:tab w:val="right" w:leader="dot" w:pos="9360"/>
        </w:tabs>
        <w:suppressAutoHyphens/>
        <w:spacing w:line="320" w:lineRule="exact"/>
        <w:rPr>
          <w:rFonts w:ascii="Calibri" w:hAnsi="Calibri"/>
          <w:sz w:val="22"/>
          <w:szCs w:val="22"/>
        </w:rPr>
      </w:pPr>
      <w:r w:rsidRPr="00630507">
        <w:rPr>
          <w:rFonts w:ascii="Calibri" w:hAnsi="Calibri"/>
          <w:sz w:val="22"/>
          <w:szCs w:val="22"/>
        </w:rPr>
        <w:tab/>
      </w:r>
    </w:p>
    <w:p w:rsidR="00C9428D" w:rsidRDefault="00C9428D" w:rsidP="00C9428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Position Listing</w:t>
      </w:r>
      <w:r w:rsidR="00C74403">
        <w:rPr>
          <w:rFonts w:ascii="Calibri" w:hAnsi="Calibri"/>
          <w:sz w:val="22"/>
          <w:szCs w:val="22"/>
        </w:rPr>
        <w:t xml:space="preserve"> by </w:t>
      </w:r>
      <w:r w:rsidR="008F4BB5">
        <w:rPr>
          <w:rFonts w:ascii="Calibri" w:hAnsi="Calibri"/>
          <w:sz w:val="22"/>
          <w:szCs w:val="22"/>
        </w:rPr>
        <w:t>Classification</w:t>
      </w:r>
      <w:r w:rsidRPr="00630507">
        <w:rPr>
          <w:rFonts w:ascii="Calibri" w:hAnsi="Calibri"/>
          <w:sz w:val="22"/>
          <w:szCs w:val="22"/>
        </w:rPr>
        <w:tab/>
      </w:r>
      <w:r w:rsidR="00805D6F">
        <w:rPr>
          <w:rFonts w:ascii="Calibri" w:hAnsi="Calibri"/>
          <w:sz w:val="22"/>
          <w:szCs w:val="22"/>
        </w:rPr>
        <w:t>2</w:t>
      </w:r>
      <w:r w:rsidR="00936FEA">
        <w:rPr>
          <w:rFonts w:ascii="Calibri" w:hAnsi="Calibri"/>
          <w:sz w:val="22"/>
          <w:szCs w:val="22"/>
        </w:rPr>
        <w:t>7</w:t>
      </w:r>
    </w:p>
    <w:p w:rsidR="00C9428D" w:rsidRDefault="00C9428D" w:rsidP="00C9428D">
      <w:pPr>
        <w:tabs>
          <w:tab w:val="left" w:pos="360"/>
          <w:tab w:val="left" w:pos="720"/>
          <w:tab w:val="right" w:leader="dot" w:pos="9360"/>
        </w:tabs>
        <w:suppressAutoHyphens/>
        <w:spacing w:line="320" w:lineRule="exact"/>
        <w:rPr>
          <w:rFonts w:ascii="Calibri" w:hAnsi="Calibri"/>
          <w:sz w:val="22"/>
          <w:szCs w:val="22"/>
        </w:rPr>
      </w:pPr>
    </w:p>
    <w:p w:rsidR="007F232E" w:rsidRPr="00630507" w:rsidRDefault="007F232E" w:rsidP="007F232E">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 xml:space="preserve">Appendix A: </w:t>
      </w:r>
      <w:r w:rsidR="00C74403">
        <w:rPr>
          <w:rFonts w:ascii="Calibri" w:hAnsi="Calibri"/>
          <w:sz w:val="22"/>
          <w:szCs w:val="22"/>
        </w:rPr>
        <w:t>Expenditures by Administration &amp; Branch</w:t>
      </w:r>
    </w:p>
    <w:p w:rsidR="007F232E" w:rsidRPr="00630507" w:rsidRDefault="007F232E" w:rsidP="007F232E">
      <w:pPr>
        <w:tabs>
          <w:tab w:val="left" w:pos="360"/>
          <w:tab w:val="left" w:pos="720"/>
          <w:tab w:val="right" w:leader="dot" w:pos="9360"/>
        </w:tabs>
        <w:suppressAutoHyphens/>
        <w:spacing w:line="320" w:lineRule="exact"/>
        <w:rPr>
          <w:rFonts w:ascii="Calibri" w:hAnsi="Calibri"/>
          <w:sz w:val="22"/>
          <w:szCs w:val="22"/>
        </w:rPr>
      </w:pPr>
      <w:r w:rsidRPr="00630507">
        <w:rPr>
          <w:rFonts w:ascii="Calibri" w:hAnsi="Calibri"/>
          <w:sz w:val="22"/>
          <w:szCs w:val="22"/>
        </w:rPr>
        <w:tab/>
      </w:r>
      <w:r>
        <w:rPr>
          <w:rFonts w:ascii="Calibri" w:hAnsi="Calibri"/>
          <w:sz w:val="22"/>
          <w:szCs w:val="22"/>
        </w:rPr>
        <w:t>Administration</w:t>
      </w:r>
      <w:r w:rsidRPr="00630507">
        <w:rPr>
          <w:rFonts w:ascii="Calibri" w:hAnsi="Calibri"/>
          <w:sz w:val="22"/>
          <w:szCs w:val="22"/>
        </w:rPr>
        <w:tab/>
      </w:r>
      <w:r w:rsidR="00936FEA">
        <w:rPr>
          <w:rFonts w:ascii="Calibri" w:hAnsi="Calibri"/>
          <w:sz w:val="22"/>
          <w:szCs w:val="22"/>
        </w:rPr>
        <w:t>28</w:t>
      </w:r>
      <w:r w:rsidR="00BC14EE">
        <w:rPr>
          <w:rFonts w:ascii="Calibri" w:hAnsi="Calibri"/>
          <w:sz w:val="22"/>
          <w:szCs w:val="22"/>
        </w:rPr>
        <w:t>-29</w:t>
      </w:r>
    </w:p>
    <w:p w:rsidR="007F232E" w:rsidRPr="00630507" w:rsidRDefault="007F232E" w:rsidP="007F232E">
      <w:pPr>
        <w:tabs>
          <w:tab w:val="left" w:pos="360"/>
          <w:tab w:val="left" w:pos="720"/>
          <w:tab w:val="right" w:leader="dot" w:pos="9360"/>
        </w:tabs>
        <w:suppressAutoHyphens/>
        <w:spacing w:line="320" w:lineRule="exact"/>
        <w:rPr>
          <w:rFonts w:ascii="Calibri" w:hAnsi="Calibri"/>
          <w:sz w:val="22"/>
          <w:szCs w:val="22"/>
        </w:rPr>
      </w:pPr>
      <w:r w:rsidRPr="00630507">
        <w:rPr>
          <w:rFonts w:ascii="Calibri" w:hAnsi="Calibri"/>
          <w:sz w:val="22"/>
          <w:szCs w:val="22"/>
        </w:rPr>
        <w:tab/>
      </w:r>
      <w:r>
        <w:rPr>
          <w:rFonts w:ascii="Calibri" w:hAnsi="Calibri"/>
          <w:sz w:val="22"/>
          <w:szCs w:val="22"/>
        </w:rPr>
        <w:t>Aptos Branch Library</w:t>
      </w:r>
      <w:r>
        <w:rPr>
          <w:rFonts w:ascii="Calibri" w:hAnsi="Calibri"/>
          <w:sz w:val="22"/>
          <w:szCs w:val="22"/>
        </w:rPr>
        <w:tab/>
      </w:r>
      <w:r w:rsidR="00936FEA">
        <w:rPr>
          <w:rFonts w:ascii="Calibri" w:hAnsi="Calibri"/>
          <w:sz w:val="22"/>
          <w:szCs w:val="22"/>
        </w:rPr>
        <w:t>30</w:t>
      </w:r>
    </w:p>
    <w:p w:rsidR="007F232E" w:rsidRPr="00630507" w:rsidRDefault="007F232E" w:rsidP="007F232E">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ab/>
        <w:t>Boulder Creek Branch Library</w:t>
      </w:r>
      <w:r>
        <w:rPr>
          <w:rFonts w:ascii="Calibri" w:hAnsi="Calibri"/>
          <w:sz w:val="22"/>
          <w:szCs w:val="22"/>
        </w:rPr>
        <w:tab/>
      </w:r>
      <w:r w:rsidR="00936FEA">
        <w:rPr>
          <w:rFonts w:ascii="Calibri" w:hAnsi="Calibri"/>
          <w:sz w:val="22"/>
          <w:szCs w:val="22"/>
        </w:rPr>
        <w:t>31</w:t>
      </w:r>
    </w:p>
    <w:p w:rsidR="007F232E" w:rsidRPr="00630507" w:rsidRDefault="007F232E" w:rsidP="007F232E">
      <w:pPr>
        <w:tabs>
          <w:tab w:val="left" w:pos="360"/>
          <w:tab w:val="left" w:pos="720"/>
          <w:tab w:val="right" w:leader="dot" w:pos="9360"/>
        </w:tabs>
        <w:suppressAutoHyphens/>
        <w:spacing w:line="320" w:lineRule="exact"/>
        <w:rPr>
          <w:rFonts w:ascii="Calibri" w:hAnsi="Calibri"/>
          <w:sz w:val="22"/>
          <w:szCs w:val="22"/>
        </w:rPr>
      </w:pPr>
      <w:r w:rsidRPr="00630507">
        <w:rPr>
          <w:rFonts w:ascii="Calibri" w:hAnsi="Calibri"/>
          <w:sz w:val="22"/>
          <w:szCs w:val="22"/>
        </w:rPr>
        <w:tab/>
      </w:r>
      <w:r>
        <w:rPr>
          <w:rFonts w:ascii="Calibri" w:hAnsi="Calibri"/>
          <w:sz w:val="22"/>
          <w:szCs w:val="22"/>
        </w:rPr>
        <w:t>Branciforte Branch Library</w:t>
      </w:r>
      <w:r>
        <w:rPr>
          <w:rFonts w:ascii="Calibri" w:hAnsi="Calibri"/>
          <w:sz w:val="22"/>
          <w:szCs w:val="22"/>
        </w:rPr>
        <w:tab/>
      </w:r>
      <w:r w:rsidR="00936FEA">
        <w:rPr>
          <w:rFonts w:ascii="Calibri" w:hAnsi="Calibri"/>
          <w:sz w:val="22"/>
          <w:szCs w:val="22"/>
        </w:rPr>
        <w:t>32</w:t>
      </w:r>
    </w:p>
    <w:p w:rsidR="007F232E" w:rsidRPr="00630507" w:rsidRDefault="007F232E" w:rsidP="007F232E">
      <w:pPr>
        <w:tabs>
          <w:tab w:val="left" w:pos="360"/>
          <w:tab w:val="left" w:pos="720"/>
          <w:tab w:val="right" w:leader="dot" w:pos="9360"/>
        </w:tabs>
        <w:suppressAutoHyphens/>
        <w:spacing w:line="320" w:lineRule="exact"/>
        <w:rPr>
          <w:rFonts w:ascii="Calibri" w:hAnsi="Calibri"/>
          <w:sz w:val="22"/>
          <w:szCs w:val="22"/>
        </w:rPr>
      </w:pPr>
      <w:r w:rsidRPr="00630507">
        <w:rPr>
          <w:rFonts w:ascii="Calibri" w:hAnsi="Calibri"/>
          <w:sz w:val="22"/>
          <w:szCs w:val="22"/>
        </w:rPr>
        <w:tab/>
      </w:r>
      <w:r>
        <w:rPr>
          <w:rFonts w:ascii="Calibri" w:hAnsi="Calibri"/>
          <w:sz w:val="22"/>
          <w:szCs w:val="22"/>
        </w:rPr>
        <w:t>Capitola Branch Library</w:t>
      </w:r>
      <w:r w:rsidRPr="00630507">
        <w:rPr>
          <w:rFonts w:ascii="Calibri" w:hAnsi="Calibri"/>
          <w:sz w:val="22"/>
          <w:szCs w:val="22"/>
        </w:rPr>
        <w:tab/>
      </w:r>
      <w:r w:rsidR="00936FEA">
        <w:rPr>
          <w:rFonts w:ascii="Calibri" w:hAnsi="Calibri"/>
          <w:sz w:val="22"/>
          <w:szCs w:val="22"/>
        </w:rPr>
        <w:t>33</w:t>
      </w:r>
    </w:p>
    <w:p w:rsidR="007F232E" w:rsidRPr="00630507" w:rsidRDefault="007F232E" w:rsidP="007F232E">
      <w:pPr>
        <w:tabs>
          <w:tab w:val="left" w:pos="360"/>
          <w:tab w:val="right" w:leader="dot" w:pos="9360"/>
        </w:tabs>
        <w:suppressAutoHyphens/>
        <w:spacing w:line="320" w:lineRule="exact"/>
        <w:rPr>
          <w:rFonts w:ascii="Calibri" w:hAnsi="Calibri"/>
          <w:sz w:val="22"/>
          <w:szCs w:val="22"/>
        </w:rPr>
      </w:pPr>
      <w:r w:rsidRPr="00630507">
        <w:rPr>
          <w:rFonts w:ascii="Calibri" w:hAnsi="Calibri"/>
          <w:sz w:val="22"/>
          <w:szCs w:val="22"/>
        </w:rPr>
        <w:tab/>
      </w:r>
      <w:r>
        <w:rPr>
          <w:rFonts w:ascii="Calibri" w:hAnsi="Calibri"/>
          <w:sz w:val="22"/>
          <w:szCs w:val="22"/>
        </w:rPr>
        <w:t>Downtown Branch Library</w:t>
      </w:r>
      <w:r w:rsidRPr="00630507">
        <w:rPr>
          <w:rFonts w:ascii="Calibri" w:hAnsi="Calibri"/>
          <w:sz w:val="22"/>
          <w:szCs w:val="22"/>
        </w:rPr>
        <w:tab/>
      </w:r>
      <w:r w:rsidR="00936FEA">
        <w:rPr>
          <w:rFonts w:ascii="Calibri" w:hAnsi="Calibri"/>
          <w:sz w:val="22"/>
          <w:szCs w:val="22"/>
        </w:rPr>
        <w:t>34</w:t>
      </w:r>
    </w:p>
    <w:p w:rsidR="007F232E" w:rsidRDefault="007F232E" w:rsidP="007F232E">
      <w:pPr>
        <w:tabs>
          <w:tab w:val="left" w:pos="360"/>
          <w:tab w:val="left" w:pos="720"/>
          <w:tab w:val="right" w:leader="dot" w:pos="9360"/>
        </w:tabs>
        <w:suppressAutoHyphens/>
        <w:spacing w:line="320" w:lineRule="exact"/>
        <w:rPr>
          <w:rFonts w:ascii="Calibri" w:hAnsi="Calibri"/>
          <w:sz w:val="22"/>
          <w:szCs w:val="22"/>
        </w:rPr>
      </w:pPr>
      <w:r w:rsidRPr="00630507">
        <w:rPr>
          <w:rFonts w:ascii="Calibri" w:hAnsi="Calibri"/>
          <w:sz w:val="22"/>
          <w:szCs w:val="22"/>
        </w:rPr>
        <w:tab/>
      </w:r>
      <w:r>
        <w:rPr>
          <w:rFonts w:ascii="Calibri" w:hAnsi="Calibri"/>
          <w:sz w:val="22"/>
          <w:szCs w:val="22"/>
        </w:rPr>
        <w:t>Felton Branch Library</w:t>
      </w:r>
      <w:r>
        <w:rPr>
          <w:rFonts w:ascii="Calibri" w:hAnsi="Calibri"/>
          <w:sz w:val="22"/>
          <w:szCs w:val="22"/>
        </w:rPr>
        <w:tab/>
      </w:r>
      <w:r w:rsidR="00936FEA">
        <w:rPr>
          <w:rFonts w:ascii="Calibri" w:hAnsi="Calibri"/>
          <w:sz w:val="22"/>
          <w:szCs w:val="22"/>
        </w:rPr>
        <w:t>35</w:t>
      </w:r>
    </w:p>
    <w:p w:rsidR="007F232E" w:rsidRPr="00630507" w:rsidRDefault="007F232E" w:rsidP="007F232E">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ab/>
        <w:t>Garfield Park Branch Library</w:t>
      </w:r>
      <w:r>
        <w:rPr>
          <w:rFonts w:ascii="Calibri" w:hAnsi="Calibri"/>
          <w:sz w:val="22"/>
          <w:szCs w:val="22"/>
        </w:rPr>
        <w:tab/>
      </w:r>
      <w:r w:rsidR="00936FEA">
        <w:rPr>
          <w:rFonts w:ascii="Calibri" w:hAnsi="Calibri"/>
          <w:sz w:val="22"/>
          <w:szCs w:val="22"/>
        </w:rPr>
        <w:t>36</w:t>
      </w:r>
    </w:p>
    <w:p w:rsidR="007F232E" w:rsidRDefault="007F232E" w:rsidP="007F232E">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ab/>
        <w:t>La Selva Beach Branch Library</w:t>
      </w:r>
      <w:r>
        <w:rPr>
          <w:rFonts w:ascii="Calibri" w:hAnsi="Calibri"/>
          <w:sz w:val="22"/>
          <w:szCs w:val="22"/>
        </w:rPr>
        <w:tab/>
      </w:r>
      <w:r w:rsidR="00936FEA">
        <w:rPr>
          <w:rFonts w:ascii="Calibri" w:hAnsi="Calibri"/>
          <w:sz w:val="22"/>
          <w:szCs w:val="22"/>
        </w:rPr>
        <w:t>37</w:t>
      </w:r>
    </w:p>
    <w:p w:rsidR="007F232E" w:rsidRPr="00630507" w:rsidRDefault="007F232E" w:rsidP="007F232E">
      <w:pPr>
        <w:keepNext/>
        <w:keepLines/>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ab/>
        <w:t>Live Oak Branch Library</w:t>
      </w:r>
      <w:r>
        <w:rPr>
          <w:rFonts w:ascii="Calibri" w:hAnsi="Calibri"/>
          <w:sz w:val="22"/>
          <w:szCs w:val="22"/>
        </w:rPr>
        <w:tab/>
      </w:r>
      <w:r w:rsidR="00936FEA">
        <w:rPr>
          <w:rFonts w:ascii="Calibri" w:hAnsi="Calibri"/>
          <w:sz w:val="22"/>
          <w:szCs w:val="22"/>
        </w:rPr>
        <w:t>38</w:t>
      </w:r>
    </w:p>
    <w:p w:rsidR="007F232E" w:rsidRDefault="007F232E" w:rsidP="007F232E">
      <w:pPr>
        <w:tabs>
          <w:tab w:val="left" w:pos="360"/>
          <w:tab w:val="right" w:leader="dot" w:pos="9360"/>
        </w:tabs>
        <w:suppressAutoHyphens/>
        <w:spacing w:line="320" w:lineRule="exact"/>
        <w:rPr>
          <w:rFonts w:ascii="Calibri" w:hAnsi="Calibri"/>
          <w:sz w:val="22"/>
          <w:szCs w:val="22"/>
        </w:rPr>
      </w:pPr>
      <w:r>
        <w:rPr>
          <w:rFonts w:ascii="Calibri" w:hAnsi="Calibri"/>
          <w:sz w:val="22"/>
          <w:szCs w:val="22"/>
        </w:rPr>
        <w:tab/>
        <w:t>Scotts Valley Branch Library</w:t>
      </w:r>
      <w:r w:rsidRPr="00630507">
        <w:rPr>
          <w:rFonts w:ascii="Calibri" w:hAnsi="Calibri"/>
          <w:sz w:val="22"/>
          <w:szCs w:val="22"/>
        </w:rPr>
        <w:tab/>
      </w:r>
      <w:r w:rsidR="00936FEA">
        <w:rPr>
          <w:rFonts w:ascii="Calibri" w:hAnsi="Calibri"/>
          <w:sz w:val="22"/>
          <w:szCs w:val="22"/>
        </w:rPr>
        <w:t>39</w:t>
      </w:r>
    </w:p>
    <w:p w:rsidR="007F232E" w:rsidRDefault="00805D6F" w:rsidP="007F232E">
      <w:pPr>
        <w:tabs>
          <w:tab w:val="left" w:pos="360"/>
          <w:tab w:val="right" w:leader="dot" w:pos="9360"/>
        </w:tabs>
        <w:suppressAutoHyphens/>
        <w:spacing w:line="320" w:lineRule="exact"/>
        <w:rPr>
          <w:rFonts w:ascii="Calibri" w:hAnsi="Calibri"/>
          <w:sz w:val="22"/>
          <w:szCs w:val="22"/>
        </w:rPr>
      </w:pPr>
      <w:r>
        <w:rPr>
          <w:rFonts w:ascii="Calibri" w:hAnsi="Calibri"/>
          <w:sz w:val="22"/>
          <w:szCs w:val="22"/>
        </w:rPr>
        <w:tab/>
        <w:t>Outreach</w:t>
      </w:r>
      <w:r>
        <w:rPr>
          <w:rFonts w:ascii="Calibri" w:hAnsi="Calibri"/>
          <w:sz w:val="22"/>
          <w:szCs w:val="22"/>
        </w:rPr>
        <w:tab/>
      </w:r>
      <w:r w:rsidR="00936FEA">
        <w:rPr>
          <w:rFonts w:ascii="Calibri" w:hAnsi="Calibri"/>
          <w:sz w:val="22"/>
          <w:szCs w:val="22"/>
        </w:rPr>
        <w:t>40</w:t>
      </w:r>
    </w:p>
    <w:p w:rsidR="00AA58DD" w:rsidRDefault="00AA58DD" w:rsidP="00AA58DD">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Appendix B: Trust Fund Narratives</w:t>
      </w:r>
      <w:r w:rsidRPr="00630507">
        <w:rPr>
          <w:rFonts w:ascii="Calibri" w:hAnsi="Calibri"/>
          <w:sz w:val="22"/>
          <w:szCs w:val="22"/>
        </w:rPr>
        <w:tab/>
      </w:r>
      <w:r w:rsidR="00936FEA">
        <w:rPr>
          <w:rFonts w:ascii="Calibri" w:hAnsi="Calibri"/>
          <w:sz w:val="22"/>
          <w:szCs w:val="22"/>
        </w:rPr>
        <w:t>41-45</w:t>
      </w:r>
    </w:p>
    <w:p w:rsidR="00805D6F" w:rsidRDefault="00805D6F" w:rsidP="00805D6F">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Appendix D: Vehicle Replacement Schedule</w:t>
      </w:r>
      <w:r w:rsidRPr="00630507">
        <w:rPr>
          <w:rFonts w:ascii="Calibri" w:hAnsi="Calibri"/>
          <w:sz w:val="22"/>
          <w:szCs w:val="22"/>
        </w:rPr>
        <w:tab/>
      </w:r>
      <w:r w:rsidR="00BC14EE">
        <w:rPr>
          <w:rFonts w:ascii="Calibri" w:hAnsi="Calibri"/>
          <w:sz w:val="22"/>
          <w:szCs w:val="22"/>
        </w:rPr>
        <w:t>4</w:t>
      </w:r>
      <w:r w:rsidR="00936FEA">
        <w:rPr>
          <w:rFonts w:ascii="Calibri" w:hAnsi="Calibri"/>
          <w:sz w:val="22"/>
          <w:szCs w:val="22"/>
        </w:rPr>
        <w:t>6</w:t>
      </w:r>
    </w:p>
    <w:p w:rsidR="00805D6F" w:rsidRDefault="00805D6F" w:rsidP="00AA58DD">
      <w:pPr>
        <w:tabs>
          <w:tab w:val="left" w:pos="360"/>
          <w:tab w:val="left" w:pos="720"/>
          <w:tab w:val="right" w:leader="dot" w:pos="9360"/>
        </w:tabs>
        <w:suppressAutoHyphens/>
        <w:spacing w:line="320" w:lineRule="exact"/>
        <w:rPr>
          <w:rFonts w:ascii="Calibri" w:hAnsi="Calibri"/>
          <w:sz w:val="22"/>
          <w:szCs w:val="22"/>
        </w:rPr>
      </w:pPr>
    </w:p>
    <w:p w:rsidR="00CE202E" w:rsidRDefault="00A957F3" w:rsidP="00CE202E">
      <w:pPr>
        <w:tabs>
          <w:tab w:val="left" w:pos="360"/>
          <w:tab w:val="left" w:pos="720"/>
          <w:tab w:val="right" w:leader="dot" w:pos="9360"/>
        </w:tabs>
        <w:suppressAutoHyphens/>
        <w:spacing w:line="320" w:lineRule="exact"/>
        <w:rPr>
          <w:rFonts w:ascii="Calibri" w:hAnsi="Calibri"/>
          <w:sz w:val="22"/>
          <w:szCs w:val="22"/>
        </w:rPr>
      </w:pPr>
      <w:r>
        <w:rPr>
          <w:rFonts w:ascii="Calibri" w:hAnsi="Calibri"/>
          <w:sz w:val="22"/>
          <w:szCs w:val="22"/>
        </w:rPr>
        <w:t>Appendix D</w:t>
      </w:r>
      <w:r w:rsidR="00CE202E">
        <w:rPr>
          <w:rFonts w:ascii="Calibri" w:hAnsi="Calibri"/>
          <w:sz w:val="22"/>
          <w:szCs w:val="22"/>
        </w:rPr>
        <w:t>: Letter of Support from School Superintendents</w:t>
      </w:r>
      <w:r w:rsidR="008F4BB5">
        <w:rPr>
          <w:rFonts w:ascii="Calibri" w:hAnsi="Calibri"/>
          <w:sz w:val="22"/>
          <w:szCs w:val="22"/>
        </w:rPr>
        <w:t xml:space="preserve"> for the Removal of Children’s Late Fees</w:t>
      </w:r>
      <w:r w:rsidR="00CE202E" w:rsidRPr="00630507">
        <w:rPr>
          <w:rFonts w:ascii="Calibri" w:hAnsi="Calibri"/>
          <w:sz w:val="22"/>
          <w:szCs w:val="22"/>
        </w:rPr>
        <w:tab/>
      </w:r>
      <w:r w:rsidR="00936FEA">
        <w:rPr>
          <w:rFonts w:ascii="Calibri" w:hAnsi="Calibri"/>
          <w:sz w:val="22"/>
          <w:szCs w:val="22"/>
        </w:rPr>
        <w:t>4</w:t>
      </w:r>
      <w:r w:rsidR="005E1D82">
        <w:rPr>
          <w:rFonts w:ascii="Calibri" w:hAnsi="Calibri"/>
          <w:sz w:val="22"/>
          <w:szCs w:val="22"/>
        </w:rPr>
        <w:t>7</w:t>
      </w:r>
    </w:p>
    <w:p w:rsidR="007F162E" w:rsidRDefault="007F162E" w:rsidP="006F1FFB">
      <w:pPr>
        <w:tabs>
          <w:tab w:val="left" w:pos="360"/>
          <w:tab w:val="left" w:pos="720"/>
          <w:tab w:val="right" w:leader="dot" w:pos="9360"/>
        </w:tabs>
        <w:suppressAutoHyphens/>
        <w:spacing w:line="320" w:lineRule="exact"/>
        <w:rPr>
          <w:b/>
          <w:color w:val="C00000"/>
          <w:u w:val="single"/>
        </w:rPr>
        <w:sectPr w:rsidR="007F162E" w:rsidSect="00444093">
          <w:headerReference w:type="default" r:id="rId11"/>
          <w:footerReference w:type="default" r:id="rId12"/>
          <w:pgSz w:w="12240" w:h="15840" w:code="1"/>
          <w:pgMar w:top="542" w:right="1440" w:bottom="0" w:left="1440" w:header="720" w:footer="720" w:gutter="0"/>
          <w:pgNumType w:start="0"/>
          <w:cols w:space="720"/>
          <w:titlePg/>
          <w:docGrid w:linePitch="360"/>
        </w:sectPr>
      </w:pPr>
    </w:p>
    <w:p w:rsidR="00FA617A" w:rsidRDefault="00FA617A" w:rsidP="00FA617A">
      <w:pPr>
        <w:spacing w:after="160" w:line="259" w:lineRule="auto"/>
        <w:rPr>
          <w:rFonts w:ascii="Calibri" w:eastAsia="Calibri" w:hAnsi="Calibri"/>
          <w:sz w:val="22"/>
          <w:szCs w:val="22"/>
        </w:rPr>
      </w:pPr>
    </w:p>
    <w:p w:rsidR="00FA617A" w:rsidRDefault="00FA617A" w:rsidP="00FA617A">
      <w:pPr>
        <w:spacing w:after="160" w:line="259" w:lineRule="auto"/>
        <w:rPr>
          <w:rFonts w:ascii="Calibri" w:eastAsia="Calibri" w:hAnsi="Calibri"/>
          <w:sz w:val="22"/>
          <w:szCs w:val="22"/>
        </w:rPr>
      </w:pPr>
    </w:p>
    <w:p w:rsidR="00FA617A" w:rsidRDefault="00FA617A" w:rsidP="00FA617A">
      <w:pPr>
        <w:spacing w:after="160" w:line="259" w:lineRule="auto"/>
        <w:rPr>
          <w:rFonts w:ascii="Calibri" w:eastAsia="Calibri" w:hAnsi="Calibri"/>
          <w:sz w:val="22"/>
          <w:szCs w:val="22"/>
        </w:rPr>
      </w:pP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June 7, 2018</w:t>
      </w:r>
    </w:p>
    <w:p w:rsidR="00FA617A" w:rsidRPr="00FA617A" w:rsidRDefault="00FA617A" w:rsidP="00FA617A">
      <w:pPr>
        <w:spacing w:line="259" w:lineRule="auto"/>
        <w:rPr>
          <w:rFonts w:ascii="Calibri" w:eastAsia="Calibri" w:hAnsi="Calibri"/>
          <w:sz w:val="22"/>
          <w:szCs w:val="22"/>
        </w:rPr>
      </w:pPr>
    </w:p>
    <w:p w:rsidR="00FA617A" w:rsidRPr="00FA617A" w:rsidRDefault="00FA617A" w:rsidP="00FA617A">
      <w:pPr>
        <w:spacing w:line="259" w:lineRule="auto"/>
        <w:rPr>
          <w:rFonts w:ascii="Calibri" w:eastAsia="Calibri" w:hAnsi="Calibri"/>
          <w:sz w:val="22"/>
          <w:szCs w:val="22"/>
        </w:rPr>
      </w:pPr>
    </w:p>
    <w:p w:rsidR="00FA617A" w:rsidRPr="00FA617A" w:rsidRDefault="00FA617A" w:rsidP="00FA617A">
      <w:pPr>
        <w:spacing w:line="259" w:lineRule="auto"/>
        <w:rPr>
          <w:rFonts w:ascii="Calibri" w:eastAsia="Calibri" w:hAnsi="Calibri"/>
          <w:sz w:val="22"/>
          <w:szCs w:val="22"/>
        </w:rPr>
      </w:pPr>
      <w:r w:rsidRPr="00FA617A">
        <w:rPr>
          <w:rFonts w:ascii="Calibri" w:eastAsia="Calibri" w:hAnsi="Calibri"/>
          <w:sz w:val="22"/>
          <w:szCs w:val="22"/>
        </w:rPr>
        <w:t>Santa Cruz Public Libraries</w:t>
      </w:r>
    </w:p>
    <w:p w:rsidR="00FA617A" w:rsidRPr="00FA617A" w:rsidRDefault="00FA617A" w:rsidP="00FA617A">
      <w:pPr>
        <w:spacing w:line="259" w:lineRule="auto"/>
        <w:rPr>
          <w:rFonts w:ascii="Calibri" w:eastAsia="Calibri" w:hAnsi="Calibri"/>
          <w:sz w:val="22"/>
          <w:szCs w:val="22"/>
        </w:rPr>
      </w:pPr>
      <w:r w:rsidRPr="00FA617A">
        <w:rPr>
          <w:rFonts w:ascii="Calibri" w:eastAsia="Calibri" w:hAnsi="Calibri"/>
          <w:sz w:val="22"/>
          <w:szCs w:val="22"/>
        </w:rPr>
        <w:t>Joint Powers Board</w:t>
      </w:r>
    </w:p>
    <w:p w:rsidR="00FA617A" w:rsidRPr="00FA617A" w:rsidRDefault="00FA617A" w:rsidP="00FA617A">
      <w:pPr>
        <w:spacing w:line="259" w:lineRule="auto"/>
        <w:rPr>
          <w:rFonts w:ascii="Calibri" w:eastAsia="Calibri" w:hAnsi="Calibri"/>
          <w:sz w:val="22"/>
          <w:szCs w:val="22"/>
        </w:rPr>
      </w:pPr>
      <w:r w:rsidRPr="00FA617A">
        <w:rPr>
          <w:rFonts w:ascii="Calibri" w:eastAsia="Calibri" w:hAnsi="Calibri"/>
          <w:sz w:val="22"/>
          <w:szCs w:val="22"/>
        </w:rPr>
        <w:t>117 Union Street</w:t>
      </w:r>
    </w:p>
    <w:p w:rsidR="00FA617A" w:rsidRPr="00FA617A" w:rsidRDefault="00FA617A" w:rsidP="00FA617A">
      <w:pPr>
        <w:spacing w:line="259" w:lineRule="auto"/>
        <w:rPr>
          <w:rFonts w:ascii="Calibri" w:eastAsia="Calibri" w:hAnsi="Calibri"/>
          <w:sz w:val="22"/>
          <w:szCs w:val="22"/>
        </w:rPr>
      </w:pPr>
      <w:r w:rsidRPr="00FA617A">
        <w:rPr>
          <w:rFonts w:ascii="Calibri" w:eastAsia="Calibri" w:hAnsi="Calibri"/>
          <w:sz w:val="22"/>
          <w:szCs w:val="22"/>
        </w:rPr>
        <w:t>Santa Cruz, CA 95060</w:t>
      </w:r>
    </w:p>
    <w:p w:rsidR="00FA617A" w:rsidRPr="00FA617A" w:rsidRDefault="00FA617A" w:rsidP="00FA617A">
      <w:pPr>
        <w:spacing w:line="259" w:lineRule="auto"/>
        <w:rPr>
          <w:rFonts w:ascii="Calibri" w:eastAsia="Calibri" w:hAnsi="Calibri"/>
          <w:sz w:val="22"/>
          <w:szCs w:val="22"/>
        </w:rPr>
      </w:pP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Dear Board Member:</w:t>
      </w: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 xml:space="preserve">Thank you for giving the Santa Cruz Public Libraries the opportunity to deliver the fiscal year 2018-2019 budget request.   Measure S funds and strategic investments in operations will provide the opportunity for SCPL to transform its building and services to meet the changing needs of the residents of Santa Cruz County and inspire the next generation to grow and prosper in this community. </w:t>
      </w: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Library staff have been working diligently to improve programs and services over the last eighteen months in anticipation of the upcoming physical changes.  Over that period of time, they have:</w:t>
      </w:r>
    </w:p>
    <w:p w:rsidR="00FA617A" w:rsidRPr="00FA617A" w:rsidRDefault="00FA617A" w:rsidP="00FA617A">
      <w:pPr>
        <w:numPr>
          <w:ilvl w:val="0"/>
          <w:numId w:val="24"/>
        </w:numPr>
        <w:autoSpaceDE w:val="0"/>
        <w:autoSpaceDN w:val="0"/>
        <w:adjustRightInd w:val="0"/>
        <w:spacing w:after="160" w:line="259" w:lineRule="auto"/>
        <w:contextualSpacing/>
        <w:rPr>
          <w:rFonts w:ascii="Calibri" w:eastAsia="Calibri" w:hAnsi="Calibri" w:cs="Arial"/>
          <w:color w:val="000000"/>
          <w:sz w:val="22"/>
          <w:szCs w:val="22"/>
        </w:rPr>
      </w:pPr>
      <w:r w:rsidRPr="00FA617A">
        <w:rPr>
          <w:rFonts w:ascii="Calibri" w:eastAsia="Calibri" w:hAnsi="Calibri" w:cs="Arial"/>
          <w:color w:val="000000"/>
          <w:sz w:val="22"/>
          <w:szCs w:val="22"/>
        </w:rPr>
        <w:t>Piloted the addition of 72 hours per week of additional open hours across ten library branches providing day/evening/weekend hours in all regions and establishing minimum expectations of 36 open hours per week at all sites.  The number of visitors in the building has increased and program room use is up by 13%.</w:t>
      </w:r>
    </w:p>
    <w:p w:rsidR="00FA617A" w:rsidRPr="00FA617A" w:rsidRDefault="00FA617A" w:rsidP="00FA617A">
      <w:pPr>
        <w:numPr>
          <w:ilvl w:val="0"/>
          <w:numId w:val="24"/>
        </w:numPr>
        <w:autoSpaceDE w:val="0"/>
        <w:autoSpaceDN w:val="0"/>
        <w:adjustRightInd w:val="0"/>
        <w:spacing w:after="160" w:line="259" w:lineRule="auto"/>
        <w:contextualSpacing/>
        <w:rPr>
          <w:rFonts w:ascii="Calibri" w:eastAsia="Calibri" w:hAnsi="Calibri" w:cs="Arial"/>
          <w:color w:val="000000"/>
          <w:sz w:val="22"/>
          <w:szCs w:val="22"/>
        </w:rPr>
      </w:pPr>
      <w:r w:rsidRPr="00FA617A">
        <w:rPr>
          <w:rFonts w:ascii="Calibri" w:eastAsia="Calibri" w:hAnsi="Calibri" w:cs="Arial"/>
          <w:color w:val="000000"/>
          <w:sz w:val="22"/>
          <w:szCs w:val="22"/>
        </w:rPr>
        <w:t>Worked closely with JPA jurisdictions and community members to:  develop design and construction documents for new libraries in Felton and Capitola; create remodeling programs for La Selva Beach, Boulder Creek, and Live Oak; and lead a process to define the scope of services and siting recommendation for the Downtown Branch Library.</w:t>
      </w:r>
    </w:p>
    <w:p w:rsidR="00FA617A" w:rsidRPr="00FA617A" w:rsidRDefault="00FA617A" w:rsidP="00FA617A">
      <w:pPr>
        <w:numPr>
          <w:ilvl w:val="0"/>
          <w:numId w:val="24"/>
        </w:numPr>
        <w:autoSpaceDE w:val="0"/>
        <w:autoSpaceDN w:val="0"/>
        <w:adjustRightInd w:val="0"/>
        <w:spacing w:after="160" w:line="259" w:lineRule="auto"/>
        <w:contextualSpacing/>
        <w:rPr>
          <w:rFonts w:ascii="Calibri" w:eastAsia="Calibri" w:hAnsi="Calibri" w:cs="Arial"/>
          <w:color w:val="000000"/>
          <w:sz w:val="22"/>
          <w:szCs w:val="22"/>
        </w:rPr>
      </w:pPr>
      <w:r w:rsidRPr="00FA617A">
        <w:rPr>
          <w:rFonts w:ascii="Calibri" w:eastAsia="Calibri" w:hAnsi="Calibri" w:cs="Arial"/>
          <w:color w:val="000000"/>
          <w:sz w:val="22"/>
          <w:szCs w:val="22"/>
        </w:rPr>
        <w:t>Transitioned the libraries to CENIC 10 GB internet connection with 1 GB interconnects (fiber), expanded traditional computing and developed laptop check out program, upgraded Wi-Fi networks and added wireless printing.  Hours of public computer use is up by 34% overall and up by 50% at the Downtown Branch.</w:t>
      </w:r>
    </w:p>
    <w:p w:rsidR="00FA617A" w:rsidRPr="00FA617A" w:rsidRDefault="00FA617A" w:rsidP="00FA617A">
      <w:pPr>
        <w:numPr>
          <w:ilvl w:val="0"/>
          <w:numId w:val="24"/>
        </w:numPr>
        <w:autoSpaceDE w:val="0"/>
        <w:autoSpaceDN w:val="0"/>
        <w:adjustRightInd w:val="0"/>
        <w:spacing w:after="160" w:line="259" w:lineRule="auto"/>
        <w:contextualSpacing/>
        <w:rPr>
          <w:rFonts w:ascii="Calibri" w:eastAsia="Calibri" w:hAnsi="Calibri" w:cs="Arial"/>
          <w:color w:val="000000"/>
          <w:sz w:val="22"/>
          <w:szCs w:val="22"/>
        </w:rPr>
      </w:pPr>
      <w:r w:rsidRPr="00FA617A">
        <w:rPr>
          <w:rFonts w:ascii="Calibri" w:eastAsia="Calibri" w:hAnsi="Calibri" w:cs="Arial"/>
          <w:color w:val="000000"/>
          <w:sz w:val="22"/>
          <w:szCs w:val="22"/>
        </w:rPr>
        <w:t>Developed an employee innovation program and funded seventeen local projects focusing on transforming programs and services and empowering staff.</w:t>
      </w:r>
    </w:p>
    <w:p w:rsidR="00FA617A" w:rsidRPr="00FA617A" w:rsidRDefault="00FA617A" w:rsidP="00FA617A">
      <w:pPr>
        <w:numPr>
          <w:ilvl w:val="0"/>
          <w:numId w:val="24"/>
        </w:numPr>
        <w:autoSpaceDE w:val="0"/>
        <w:autoSpaceDN w:val="0"/>
        <w:adjustRightInd w:val="0"/>
        <w:spacing w:after="160" w:line="259" w:lineRule="auto"/>
        <w:contextualSpacing/>
        <w:rPr>
          <w:rFonts w:ascii="Calibri" w:eastAsia="Calibri" w:hAnsi="Calibri" w:cs="Arial"/>
          <w:color w:val="000000"/>
          <w:sz w:val="22"/>
          <w:szCs w:val="22"/>
        </w:rPr>
      </w:pPr>
      <w:r w:rsidRPr="00FA617A">
        <w:rPr>
          <w:rFonts w:ascii="Calibri" w:eastAsia="Calibri" w:hAnsi="Calibri" w:cs="Arial"/>
          <w:color w:val="000000"/>
          <w:sz w:val="22"/>
          <w:szCs w:val="22"/>
        </w:rPr>
        <w:t>Worked closely with the City of Santa Cruz and local nonprofits to create seamless services for individuals experiencing homelessness.</w:t>
      </w:r>
    </w:p>
    <w:p w:rsidR="00FA617A" w:rsidRPr="00FA617A" w:rsidRDefault="00FA617A" w:rsidP="00FA617A">
      <w:pPr>
        <w:numPr>
          <w:ilvl w:val="0"/>
          <w:numId w:val="24"/>
        </w:numPr>
        <w:autoSpaceDE w:val="0"/>
        <w:autoSpaceDN w:val="0"/>
        <w:adjustRightInd w:val="0"/>
        <w:spacing w:after="160" w:line="259" w:lineRule="auto"/>
        <w:contextualSpacing/>
        <w:rPr>
          <w:rFonts w:ascii="Calibri" w:eastAsia="Calibri" w:hAnsi="Calibri" w:cs="Arial"/>
          <w:color w:val="000000"/>
          <w:sz w:val="22"/>
          <w:szCs w:val="22"/>
        </w:rPr>
      </w:pPr>
      <w:r w:rsidRPr="00FA617A">
        <w:rPr>
          <w:rFonts w:ascii="Calibri" w:eastAsia="Calibri" w:hAnsi="Calibri" w:cs="Arial"/>
          <w:color w:val="000000"/>
          <w:sz w:val="22"/>
          <w:szCs w:val="22"/>
        </w:rPr>
        <w:t>Created consistent behavioral expectations by implementing a new, employee designed code of conduct and suspension process while working with the City on security issues and with staff on training.  Reported incidents are down by 35% over the same period last year.</w:t>
      </w:r>
    </w:p>
    <w:p w:rsidR="007F232E" w:rsidRPr="007F232E" w:rsidRDefault="007F232E" w:rsidP="006F1FFB">
      <w:pPr>
        <w:tabs>
          <w:tab w:val="left" w:pos="360"/>
          <w:tab w:val="left" w:pos="720"/>
          <w:tab w:val="right" w:leader="dot" w:pos="9360"/>
        </w:tabs>
        <w:suppressAutoHyphens/>
        <w:spacing w:line="320" w:lineRule="exact"/>
        <w:rPr>
          <w:b/>
          <w:color w:val="C00000"/>
          <w:u w:val="single"/>
        </w:rPr>
      </w:pPr>
    </w:p>
    <w:p w:rsidR="00B05A3B" w:rsidRDefault="00B05A3B" w:rsidP="005E1D82">
      <w:pPr>
        <w:pStyle w:val="SCPLbody"/>
        <w:rPr>
          <w:b/>
          <w:color w:val="C00000"/>
          <w:u w:val="single"/>
        </w:rPr>
        <w:sectPr w:rsidR="00B05A3B" w:rsidSect="003E1341">
          <w:headerReference w:type="first" r:id="rId13"/>
          <w:footerReference w:type="first" r:id="rId14"/>
          <w:pgSz w:w="12240" w:h="15840" w:code="1"/>
          <w:pgMar w:top="542" w:right="1440" w:bottom="0" w:left="1440" w:header="720" w:footer="576" w:gutter="0"/>
          <w:pgNumType w:start="0"/>
          <w:cols w:space="720"/>
          <w:titlePg/>
          <w:docGrid w:linePitch="360"/>
        </w:sectPr>
      </w:pPr>
    </w:p>
    <w:p w:rsidR="00FA617A" w:rsidRPr="00FA617A" w:rsidRDefault="00FA617A" w:rsidP="00FA617A">
      <w:pPr>
        <w:autoSpaceDE w:val="0"/>
        <w:autoSpaceDN w:val="0"/>
        <w:adjustRightInd w:val="0"/>
        <w:spacing w:after="160" w:line="259" w:lineRule="auto"/>
        <w:rPr>
          <w:rFonts w:ascii="Calibri" w:eastAsia="Calibri" w:hAnsi="Calibri" w:cs="Arial"/>
          <w:color w:val="000000"/>
          <w:sz w:val="22"/>
          <w:szCs w:val="22"/>
        </w:rPr>
      </w:pPr>
      <w:r w:rsidRPr="00FA617A">
        <w:rPr>
          <w:rFonts w:ascii="Calibri" w:eastAsia="Calibri" w:hAnsi="Calibri" w:cs="Arial"/>
          <w:color w:val="000000"/>
          <w:sz w:val="22"/>
          <w:szCs w:val="22"/>
        </w:rPr>
        <w:lastRenderedPageBreak/>
        <w:t>The revenue outlook for the Santa Cruz Public Libraries remains mixed.  The libraries rely heavily on sales tax revenue, an increasingly volatile revenue in environments with a declining sales tax base and potential for an economic slowdown (see page 11).  The libraries also utilize property tax revenue that is not projected to grow based upon a prior five-year agreement between the JPA Board Members.</w:t>
      </w:r>
    </w:p>
    <w:p w:rsidR="00FA617A" w:rsidRPr="00FA617A" w:rsidRDefault="00FA617A" w:rsidP="00FA617A">
      <w:pPr>
        <w:autoSpaceDE w:val="0"/>
        <w:autoSpaceDN w:val="0"/>
        <w:adjustRightInd w:val="0"/>
        <w:spacing w:after="160" w:line="259" w:lineRule="auto"/>
        <w:rPr>
          <w:rFonts w:ascii="Calibri" w:eastAsia="Calibri" w:hAnsi="Calibri" w:cs="Arial"/>
          <w:color w:val="000000"/>
          <w:sz w:val="22"/>
          <w:szCs w:val="22"/>
        </w:rPr>
      </w:pPr>
      <w:r w:rsidRPr="00FA617A">
        <w:rPr>
          <w:rFonts w:ascii="Calibri" w:eastAsia="Calibri" w:hAnsi="Calibri" w:cs="Arial"/>
          <w:color w:val="000000"/>
          <w:sz w:val="22"/>
          <w:szCs w:val="22"/>
        </w:rPr>
        <w:t xml:space="preserve">The expenditure outlook is also of concern as staffing, pension and health care costs are expected to grow significantly in the near future (see pages 11-12).   Projected expenditures are likely to begin to exceed projected revenue in the fiscal year 2021. </w:t>
      </w:r>
    </w:p>
    <w:p w:rsidR="00FA617A" w:rsidRPr="00FA617A" w:rsidRDefault="00FA617A" w:rsidP="00FA617A">
      <w:pPr>
        <w:autoSpaceDE w:val="0"/>
        <w:autoSpaceDN w:val="0"/>
        <w:adjustRightInd w:val="0"/>
        <w:spacing w:after="160" w:line="259" w:lineRule="auto"/>
        <w:rPr>
          <w:rFonts w:ascii="Calibri" w:eastAsia="Calibri" w:hAnsi="Calibri" w:cs="Arial"/>
          <w:color w:val="000000"/>
          <w:sz w:val="22"/>
          <w:szCs w:val="22"/>
        </w:rPr>
      </w:pPr>
      <w:r w:rsidRPr="00FA617A">
        <w:rPr>
          <w:rFonts w:ascii="Calibri" w:eastAsia="Calibri" w:hAnsi="Calibri" w:cs="Arial"/>
          <w:color w:val="000000"/>
          <w:sz w:val="22"/>
          <w:szCs w:val="22"/>
        </w:rPr>
        <w:t xml:space="preserve">A recent history of conservative budget assumptions has resulted in a large fund balance.  The JPA Board recently increased the budget reserve from 15% to 20% of revenue.  They have assumed a $400k annual capital equipment reserve account.  Projections still estimate an unreserved fund balance for this system of $2.1-2.6 million.  SCPL would like to maintain the unreserved balance in the short run to assist in the development of a long term strategy for building maintenance.   </w:t>
      </w: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The library is making only small or one-time requests for additional spending that should not exceed current revenue projections.   Specifically, SCPL has requested:</w:t>
      </w:r>
    </w:p>
    <w:p w:rsidR="00FA617A" w:rsidRPr="00FA617A" w:rsidRDefault="00FA617A" w:rsidP="00FA617A">
      <w:pPr>
        <w:numPr>
          <w:ilvl w:val="0"/>
          <w:numId w:val="25"/>
        </w:numPr>
        <w:spacing w:after="160" w:line="259" w:lineRule="auto"/>
        <w:contextualSpacing/>
        <w:rPr>
          <w:rFonts w:ascii="Calibri" w:eastAsia="Calibri" w:hAnsi="Calibri"/>
          <w:sz w:val="22"/>
          <w:szCs w:val="22"/>
        </w:rPr>
      </w:pPr>
      <w:r w:rsidRPr="00FA617A">
        <w:rPr>
          <w:rFonts w:ascii="Calibri" w:eastAsia="Calibri" w:hAnsi="Calibri"/>
          <w:sz w:val="22"/>
          <w:szCs w:val="22"/>
        </w:rPr>
        <w:t>Elimination of children’s fines</w:t>
      </w:r>
      <w:r w:rsidRPr="00FA617A">
        <w:rPr>
          <w:rFonts w:ascii="Calibri" w:eastAsia="Calibri" w:hAnsi="Calibri"/>
          <w:sz w:val="22"/>
          <w:szCs w:val="22"/>
        </w:rPr>
        <w:tab/>
      </w:r>
      <w:r w:rsidRPr="00FA617A">
        <w:rPr>
          <w:rFonts w:ascii="Calibri" w:eastAsia="Calibri" w:hAnsi="Calibri"/>
          <w:sz w:val="22"/>
          <w:szCs w:val="22"/>
        </w:rPr>
        <w:tab/>
      </w:r>
      <w:r w:rsidRPr="00FA617A">
        <w:rPr>
          <w:rFonts w:ascii="Calibri" w:eastAsia="Calibri" w:hAnsi="Calibri"/>
          <w:sz w:val="22"/>
          <w:szCs w:val="22"/>
        </w:rPr>
        <w:tab/>
        <w:t>$ 25,300</w:t>
      </w:r>
    </w:p>
    <w:p w:rsidR="00FA617A" w:rsidRPr="00FA617A" w:rsidRDefault="00FA617A" w:rsidP="00FA617A">
      <w:pPr>
        <w:numPr>
          <w:ilvl w:val="0"/>
          <w:numId w:val="25"/>
        </w:numPr>
        <w:spacing w:after="160" w:line="259" w:lineRule="auto"/>
        <w:contextualSpacing/>
        <w:rPr>
          <w:rFonts w:ascii="Calibri" w:eastAsia="Calibri" w:hAnsi="Calibri"/>
          <w:sz w:val="22"/>
          <w:szCs w:val="22"/>
        </w:rPr>
      </w:pPr>
      <w:r w:rsidRPr="00FA617A">
        <w:rPr>
          <w:rFonts w:ascii="Calibri" w:eastAsia="Calibri" w:hAnsi="Calibri"/>
          <w:sz w:val="22"/>
          <w:szCs w:val="22"/>
        </w:rPr>
        <w:t>Innovation Grant funding</w:t>
      </w:r>
      <w:r w:rsidRPr="00FA617A">
        <w:rPr>
          <w:rFonts w:ascii="Calibri" w:eastAsia="Calibri" w:hAnsi="Calibri"/>
          <w:sz w:val="22"/>
          <w:szCs w:val="22"/>
        </w:rPr>
        <w:tab/>
      </w:r>
      <w:r w:rsidRPr="00FA617A">
        <w:rPr>
          <w:rFonts w:ascii="Calibri" w:eastAsia="Calibri" w:hAnsi="Calibri"/>
          <w:sz w:val="22"/>
          <w:szCs w:val="22"/>
        </w:rPr>
        <w:tab/>
      </w:r>
      <w:r w:rsidRPr="00FA617A">
        <w:rPr>
          <w:rFonts w:ascii="Calibri" w:eastAsia="Calibri" w:hAnsi="Calibri"/>
          <w:sz w:val="22"/>
          <w:szCs w:val="22"/>
        </w:rPr>
        <w:tab/>
      </w:r>
      <w:r w:rsidR="00CC78D3">
        <w:rPr>
          <w:rFonts w:ascii="Calibri" w:eastAsia="Calibri" w:hAnsi="Calibri"/>
          <w:sz w:val="22"/>
          <w:szCs w:val="22"/>
        </w:rPr>
        <w:tab/>
      </w:r>
      <w:r w:rsidRPr="00FA617A">
        <w:rPr>
          <w:rFonts w:ascii="Calibri" w:eastAsia="Calibri" w:hAnsi="Calibri"/>
          <w:sz w:val="22"/>
          <w:szCs w:val="22"/>
        </w:rPr>
        <w:t>$ 50,000</w:t>
      </w:r>
    </w:p>
    <w:p w:rsidR="00FA617A" w:rsidRPr="00FA617A" w:rsidRDefault="00FA617A" w:rsidP="00FA617A">
      <w:pPr>
        <w:numPr>
          <w:ilvl w:val="0"/>
          <w:numId w:val="25"/>
        </w:numPr>
        <w:spacing w:after="160" w:line="259" w:lineRule="auto"/>
        <w:contextualSpacing/>
        <w:rPr>
          <w:rFonts w:ascii="Calibri" w:eastAsia="Calibri" w:hAnsi="Calibri"/>
          <w:sz w:val="22"/>
          <w:szCs w:val="22"/>
        </w:rPr>
      </w:pPr>
      <w:r w:rsidRPr="00FA617A">
        <w:rPr>
          <w:rFonts w:ascii="Calibri" w:eastAsia="Calibri" w:hAnsi="Calibri"/>
          <w:sz w:val="22"/>
          <w:szCs w:val="22"/>
        </w:rPr>
        <w:t>Restroom Cleaning</w:t>
      </w:r>
      <w:r w:rsidRPr="00FA617A">
        <w:rPr>
          <w:rFonts w:ascii="Calibri" w:eastAsia="Calibri" w:hAnsi="Calibri"/>
          <w:sz w:val="22"/>
          <w:szCs w:val="22"/>
        </w:rPr>
        <w:tab/>
      </w:r>
      <w:r w:rsidRPr="00FA617A">
        <w:rPr>
          <w:rFonts w:ascii="Calibri" w:eastAsia="Calibri" w:hAnsi="Calibri"/>
          <w:sz w:val="22"/>
          <w:szCs w:val="22"/>
        </w:rPr>
        <w:tab/>
      </w:r>
      <w:r w:rsidRPr="00FA617A">
        <w:rPr>
          <w:rFonts w:ascii="Calibri" w:eastAsia="Calibri" w:hAnsi="Calibri"/>
          <w:sz w:val="22"/>
          <w:szCs w:val="22"/>
        </w:rPr>
        <w:tab/>
      </w:r>
      <w:r w:rsidRPr="00FA617A">
        <w:rPr>
          <w:rFonts w:ascii="Calibri" w:eastAsia="Calibri" w:hAnsi="Calibri"/>
          <w:sz w:val="22"/>
          <w:szCs w:val="22"/>
        </w:rPr>
        <w:tab/>
      </w:r>
      <w:r w:rsidR="00CC78D3">
        <w:rPr>
          <w:rFonts w:ascii="Calibri" w:eastAsia="Calibri" w:hAnsi="Calibri"/>
          <w:sz w:val="22"/>
          <w:szCs w:val="22"/>
        </w:rPr>
        <w:tab/>
      </w:r>
      <w:r w:rsidR="00CC78D3">
        <w:rPr>
          <w:rFonts w:ascii="Calibri" w:eastAsia="Calibri" w:hAnsi="Calibri"/>
          <w:sz w:val="22"/>
          <w:szCs w:val="22"/>
        </w:rPr>
        <w:tab/>
      </w:r>
      <w:r w:rsidRPr="00FA617A">
        <w:rPr>
          <w:rFonts w:ascii="Calibri" w:eastAsia="Calibri" w:hAnsi="Calibri"/>
          <w:sz w:val="22"/>
          <w:szCs w:val="22"/>
        </w:rPr>
        <w:t>$ 45,000</w:t>
      </w:r>
    </w:p>
    <w:p w:rsidR="00FA617A" w:rsidRPr="00FA617A" w:rsidRDefault="00FA617A" w:rsidP="00FA617A">
      <w:pPr>
        <w:numPr>
          <w:ilvl w:val="0"/>
          <w:numId w:val="25"/>
        </w:numPr>
        <w:spacing w:after="160" w:line="259" w:lineRule="auto"/>
        <w:contextualSpacing/>
        <w:rPr>
          <w:rFonts w:ascii="Calibri" w:eastAsia="Calibri" w:hAnsi="Calibri"/>
          <w:sz w:val="22"/>
          <w:szCs w:val="22"/>
        </w:rPr>
      </w:pPr>
      <w:r w:rsidRPr="00FA617A">
        <w:rPr>
          <w:rFonts w:ascii="Calibri" w:eastAsia="Calibri" w:hAnsi="Calibri"/>
          <w:sz w:val="22"/>
          <w:szCs w:val="22"/>
        </w:rPr>
        <w:t>One-time building maintenance</w:t>
      </w:r>
      <w:r w:rsidRPr="00FA617A">
        <w:rPr>
          <w:rFonts w:ascii="Calibri" w:eastAsia="Calibri" w:hAnsi="Calibri"/>
          <w:sz w:val="22"/>
          <w:szCs w:val="22"/>
        </w:rPr>
        <w:tab/>
      </w:r>
      <w:r w:rsidRPr="00FA617A">
        <w:rPr>
          <w:rFonts w:ascii="Calibri" w:eastAsia="Calibri" w:hAnsi="Calibri"/>
          <w:sz w:val="22"/>
          <w:szCs w:val="22"/>
        </w:rPr>
        <w:tab/>
      </w:r>
      <w:r w:rsidRPr="00FA617A">
        <w:rPr>
          <w:rFonts w:ascii="Calibri" w:eastAsia="Calibri" w:hAnsi="Calibri"/>
          <w:sz w:val="22"/>
          <w:szCs w:val="22"/>
        </w:rPr>
        <w:tab/>
        <w:t>$100,000</w:t>
      </w:r>
    </w:p>
    <w:p w:rsidR="00FA617A" w:rsidRPr="00FA617A" w:rsidRDefault="00FA617A" w:rsidP="00FA617A">
      <w:pPr>
        <w:numPr>
          <w:ilvl w:val="0"/>
          <w:numId w:val="25"/>
        </w:numPr>
        <w:spacing w:after="160" w:line="259" w:lineRule="auto"/>
        <w:contextualSpacing/>
        <w:rPr>
          <w:rFonts w:ascii="Calibri" w:eastAsia="Calibri" w:hAnsi="Calibri"/>
          <w:sz w:val="22"/>
          <w:szCs w:val="22"/>
        </w:rPr>
      </w:pPr>
      <w:r w:rsidRPr="00FA617A">
        <w:rPr>
          <w:rFonts w:ascii="Calibri" w:eastAsia="Calibri" w:hAnsi="Calibri"/>
          <w:sz w:val="22"/>
          <w:szCs w:val="22"/>
        </w:rPr>
        <w:t>One-time temporary staffing</w:t>
      </w:r>
      <w:r w:rsidRPr="00FA617A">
        <w:rPr>
          <w:rFonts w:ascii="Calibri" w:eastAsia="Calibri" w:hAnsi="Calibri"/>
          <w:sz w:val="22"/>
          <w:szCs w:val="22"/>
        </w:rPr>
        <w:tab/>
      </w:r>
      <w:r w:rsidRPr="00FA617A">
        <w:rPr>
          <w:rFonts w:ascii="Calibri" w:eastAsia="Calibri" w:hAnsi="Calibri"/>
          <w:sz w:val="22"/>
          <w:szCs w:val="22"/>
        </w:rPr>
        <w:tab/>
      </w:r>
      <w:r w:rsidRPr="00FA617A">
        <w:rPr>
          <w:rFonts w:ascii="Calibri" w:eastAsia="Calibri" w:hAnsi="Calibri"/>
          <w:sz w:val="22"/>
          <w:szCs w:val="22"/>
        </w:rPr>
        <w:tab/>
        <w:t>$100,000</w:t>
      </w:r>
    </w:p>
    <w:p w:rsidR="00FA617A" w:rsidRPr="00FA617A" w:rsidRDefault="00FA617A" w:rsidP="00FA617A">
      <w:pPr>
        <w:numPr>
          <w:ilvl w:val="0"/>
          <w:numId w:val="25"/>
        </w:numPr>
        <w:spacing w:after="160" w:line="259" w:lineRule="auto"/>
        <w:contextualSpacing/>
        <w:rPr>
          <w:rFonts w:ascii="Calibri" w:eastAsia="Calibri" w:hAnsi="Calibri"/>
          <w:sz w:val="22"/>
          <w:szCs w:val="22"/>
        </w:rPr>
      </w:pPr>
      <w:r w:rsidRPr="00FA617A">
        <w:rPr>
          <w:rFonts w:ascii="Calibri" w:eastAsia="Calibri" w:hAnsi="Calibri"/>
          <w:sz w:val="22"/>
          <w:szCs w:val="22"/>
        </w:rPr>
        <w:t>One-time books &amp; materials</w:t>
      </w:r>
      <w:r w:rsidRPr="00FA617A">
        <w:rPr>
          <w:rFonts w:ascii="Calibri" w:eastAsia="Calibri" w:hAnsi="Calibri"/>
          <w:sz w:val="22"/>
          <w:szCs w:val="22"/>
        </w:rPr>
        <w:tab/>
      </w:r>
      <w:r w:rsidRPr="00FA617A">
        <w:rPr>
          <w:rFonts w:ascii="Calibri" w:eastAsia="Calibri" w:hAnsi="Calibri"/>
          <w:sz w:val="22"/>
          <w:szCs w:val="22"/>
        </w:rPr>
        <w:tab/>
      </w:r>
      <w:r w:rsidRPr="00FA617A">
        <w:rPr>
          <w:rFonts w:ascii="Calibri" w:eastAsia="Calibri" w:hAnsi="Calibri"/>
          <w:sz w:val="22"/>
          <w:szCs w:val="22"/>
        </w:rPr>
        <w:tab/>
      </w:r>
      <w:r w:rsidR="00CC78D3">
        <w:rPr>
          <w:rFonts w:ascii="Calibri" w:eastAsia="Calibri" w:hAnsi="Calibri"/>
          <w:sz w:val="22"/>
          <w:szCs w:val="22"/>
        </w:rPr>
        <w:tab/>
      </w:r>
      <w:r w:rsidRPr="00FA617A">
        <w:rPr>
          <w:rFonts w:ascii="Calibri" w:eastAsia="Calibri" w:hAnsi="Calibri"/>
          <w:sz w:val="22"/>
          <w:szCs w:val="22"/>
        </w:rPr>
        <w:t>$150,000</w:t>
      </w: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The next five years are likely to be a period of chaos as construction of buildings require a constant shifting of staffing and public service hours.  The JPA has agreed to annually review public service hours by branch and agreed to a scheme for FY2019 last month that would redistribute staff and hours from the Capitola branch during its closure to Live Oak and Aptos.</w:t>
      </w: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 xml:space="preserve">The full 2018-2019 Work Plan goals are being completed and will be provided in the August JPA Board packet.  Broadly, the work plan will focus on reframing the Library’s service model and improving the user experience, investing in staff training, making progress on the system’s building and remodeling plans and developing a long term strategy for building maintenance.  </w:t>
      </w: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Thank you for giving me the opportunity to serve the Santa Cruz Public Libraries.  The system has made huge strides and is poised for even greater success.</w:t>
      </w:r>
    </w:p>
    <w:p w:rsidR="00FA617A" w:rsidRPr="00FA617A" w:rsidRDefault="00FA617A" w:rsidP="00FA617A">
      <w:pPr>
        <w:spacing w:after="160" w:line="259" w:lineRule="auto"/>
        <w:rPr>
          <w:rFonts w:ascii="Calibri" w:eastAsia="Calibri" w:hAnsi="Calibri"/>
          <w:sz w:val="22"/>
          <w:szCs w:val="22"/>
        </w:rPr>
      </w:pPr>
      <w:r w:rsidRPr="00FA617A">
        <w:rPr>
          <w:rFonts w:ascii="Calibri" w:eastAsia="Calibri" w:hAnsi="Calibri"/>
          <w:sz w:val="22"/>
          <w:szCs w:val="22"/>
        </w:rPr>
        <w:t>Thank you,</w:t>
      </w:r>
    </w:p>
    <w:p w:rsidR="00FA617A" w:rsidRPr="00FA617A" w:rsidRDefault="00FA617A" w:rsidP="00FA617A">
      <w:pPr>
        <w:spacing w:after="160" w:line="259" w:lineRule="auto"/>
        <w:rPr>
          <w:rFonts w:ascii="Calibri" w:eastAsia="Calibri" w:hAnsi="Calibri"/>
          <w:sz w:val="22"/>
          <w:szCs w:val="22"/>
        </w:rPr>
      </w:pPr>
    </w:p>
    <w:p w:rsidR="00FA617A" w:rsidRPr="00FA617A" w:rsidRDefault="00FA617A" w:rsidP="00FA617A">
      <w:pPr>
        <w:spacing w:after="160" w:line="259" w:lineRule="auto"/>
        <w:rPr>
          <w:rFonts w:ascii="Calibri" w:eastAsia="Calibri" w:hAnsi="Calibri"/>
          <w:sz w:val="22"/>
          <w:szCs w:val="22"/>
        </w:rPr>
      </w:pPr>
    </w:p>
    <w:p w:rsidR="00FA617A" w:rsidRPr="00FA617A" w:rsidRDefault="00FA617A" w:rsidP="00FA617A">
      <w:pPr>
        <w:spacing w:line="259" w:lineRule="auto"/>
        <w:rPr>
          <w:rFonts w:ascii="Calibri" w:eastAsia="Calibri" w:hAnsi="Calibri"/>
          <w:sz w:val="22"/>
          <w:szCs w:val="22"/>
        </w:rPr>
      </w:pPr>
      <w:r w:rsidRPr="00FA617A">
        <w:rPr>
          <w:rFonts w:ascii="Calibri" w:eastAsia="Calibri" w:hAnsi="Calibri"/>
          <w:sz w:val="22"/>
          <w:szCs w:val="22"/>
        </w:rPr>
        <w:t>Susan M. Nemitz</w:t>
      </w:r>
    </w:p>
    <w:p w:rsidR="00FA617A" w:rsidRPr="00FA617A" w:rsidRDefault="00FA617A" w:rsidP="00FA617A">
      <w:pPr>
        <w:spacing w:line="259" w:lineRule="auto"/>
        <w:rPr>
          <w:rFonts w:ascii="Calibri" w:eastAsia="Calibri" w:hAnsi="Calibri"/>
          <w:sz w:val="22"/>
          <w:szCs w:val="22"/>
        </w:rPr>
      </w:pPr>
      <w:r w:rsidRPr="00FA617A">
        <w:rPr>
          <w:rFonts w:ascii="Calibri" w:eastAsia="Calibri" w:hAnsi="Calibri"/>
          <w:sz w:val="22"/>
          <w:szCs w:val="22"/>
        </w:rPr>
        <w:t>Director, Santa Cruz Public Libraries</w:t>
      </w:r>
    </w:p>
    <w:p w:rsidR="005E1D82" w:rsidRPr="00D924BF" w:rsidRDefault="00BC14EE" w:rsidP="005E1D82">
      <w:pPr>
        <w:pStyle w:val="SCPLbody"/>
        <w:rPr>
          <w:color w:val="000000"/>
        </w:rPr>
      </w:pPr>
      <w:r>
        <w:rPr>
          <w:b/>
          <w:color w:val="C00000"/>
          <w:u w:val="single"/>
        </w:rPr>
        <w:br w:type="page"/>
      </w:r>
    </w:p>
    <w:p w:rsidR="007B6AC6" w:rsidRDefault="007B6AC6" w:rsidP="0074255F">
      <w:pPr>
        <w:jc w:val="center"/>
        <w:rPr>
          <w:b/>
          <w:color w:val="000000" w:themeColor="text1"/>
          <w:sz w:val="28"/>
          <w:szCs w:val="28"/>
        </w:rPr>
      </w:pPr>
      <w:r>
        <w:rPr>
          <w:noProof/>
          <w:color w:val="000000" w:themeColor="text1"/>
        </w:rPr>
        <w:lastRenderedPageBreak/>
        <w:drawing>
          <wp:anchor distT="0" distB="0" distL="114300" distR="114300" simplePos="0" relativeHeight="251681792" behindDoc="1" locked="0" layoutInCell="1" allowOverlap="1" wp14:anchorId="036C77D3" wp14:editId="733D9ECF">
            <wp:simplePos x="0" y="0"/>
            <wp:positionH relativeFrom="margin">
              <wp:posOffset>-127322</wp:posOffset>
            </wp:positionH>
            <wp:positionV relativeFrom="paragraph">
              <wp:posOffset>257</wp:posOffset>
            </wp:positionV>
            <wp:extent cx="5934075" cy="3552825"/>
            <wp:effectExtent l="0" t="0" r="9525" b="9525"/>
            <wp:wrapTight wrapText="bothSides">
              <wp:wrapPolygon edited="0">
                <wp:start x="0" y="0"/>
                <wp:lineTo x="0" y="21542"/>
                <wp:lineTo x="21565" y="21542"/>
                <wp:lineTo x="21565" y="0"/>
                <wp:lineTo x="0" y="0"/>
              </wp:wrapPolygon>
            </wp:wrapTight>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NotecardDesignCropped(2).png"/>
                    <pic:cNvPicPr/>
                  </pic:nvPicPr>
                  <pic:blipFill>
                    <a:blip r:embed="rId15">
                      <a:extLst>
                        <a:ext uri="{28A0092B-C50C-407E-A947-70E740481C1C}">
                          <a14:useLocalDpi xmlns:a14="http://schemas.microsoft.com/office/drawing/2010/main" val="0"/>
                        </a:ext>
                      </a:extLst>
                    </a:blip>
                    <a:stretch>
                      <a:fillRect/>
                    </a:stretch>
                  </pic:blipFill>
                  <pic:spPr>
                    <a:xfrm>
                      <a:off x="0" y="0"/>
                      <a:ext cx="5934075" cy="3552825"/>
                    </a:xfrm>
                    <a:prstGeom prst="rect">
                      <a:avLst/>
                    </a:prstGeom>
                  </pic:spPr>
                </pic:pic>
              </a:graphicData>
            </a:graphic>
            <wp14:sizeRelH relativeFrom="margin">
              <wp14:pctWidth>0</wp14:pctWidth>
            </wp14:sizeRelH>
            <wp14:sizeRelV relativeFrom="margin">
              <wp14:pctHeight>0</wp14:pctHeight>
            </wp14:sizeRelV>
          </wp:anchor>
        </w:drawing>
      </w:r>
      <w:r w:rsidRPr="00E915AF">
        <w:rPr>
          <w:b/>
          <w:color w:val="000000" w:themeColor="text1"/>
          <w:sz w:val="28"/>
          <w:szCs w:val="28"/>
        </w:rPr>
        <w:t>Purpose – Vision – Mission</w:t>
      </w:r>
    </w:p>
    <w:p w:rsidR="007B6AC6" w:rsidRDefault="007B6AC6" w:rsidP="007B6AC6">
      <w:pPr>
        <w:jc w:val="center"/>
        <w:rPr>
          <w:b/>
          <w:color w:val="000000" w:themeColor="text1"/>
          <w:sz w:val="28"/>
          <w:szCs w:val="28"/>
        </w:rPr>
      </w:pPr>
      <w:r>
        <w:rPr>
          <w:b/>
          <w:color w:val="000000" w:themeColor="text1"/>
          <w:sz w:val="28"/>
          <w:szCs w:val="28"/>
        </w:rPr>
        <w:t>__________________________________________</w:t>
      </w:r>
    </w:p>
    <w:p w:rsidR="007B6AC6" w:rsidRDefault="007B6AC6" w:rsidP="007B6AC6">
      <w:pPr>
        <w:jc w:val="center"/>
        <w:rPr>
          <w:b/>
          <w:color w:val="000000" w:themeColor="text1"/>
          <w:sz w:val="28"/>
          <w:szCs w:val="28"/>
        </w:rPr>
      </w:pPr>
    </w:p>
    <w:p w:rsidR="007B6AC6" w:rsidRDefault="007B6AC6" w:rsidP="007B6AC6">
      <w:pPr>
        <w:jc w:val="center"/>
        <w:rPr>
          <w:b/>
          <w:color w:val="000000" w:themeColor="text1"/>
        </w:rPr>
      </w:pPr>
      <w:r w:rsidRPr="00E915AF">
        <w:rPr>
          <w:b/>
          <w:color w:val="000000" w:themeColor="text1"/>
        </w:rPr>
        <w:t>Our Purpose</w:t>
      </w:r>
    </w:p>
    <w:p w:rsidR="007B6AC6" w:rsidRDefault="007B6AC6" w:rsidP="007B6AC6">
      <w:pPr>
        <w:jc w:val="center"/>
        <w:rPr>
          <w:b/>
          <w:color w:val="000000" w:themeColor="text1"/>
        </w:rPr>
      </w:pPr>
    </w:p>
    <w:p w:rsidR="007B6AC6" w:rsidRPr="00E915AF" w:rsidRDefault="007B6AC6" w:rsidP="007B6AC6">
      <w:pPr>
        <w:jc w:val="center"/>
        <w:rPr>
          <w:color w:val="000000" w:themeColor="text1"/>
        </w:rPr>
      </w:pPr>
      <w:r w:rsidRPr="00E915AF">
        <w:rPr>
          <w:color w:val="000000" w:themeColor="text1"/>
        </w:rPr>
        <w:t>Connect, Inspire, Inform</w:t>
      </w:r>
    </w:p>
    <w:p w:rsidR="007B6AC6" w:rsidRDefault="007B6AC6" w:rsidP="007B6AC6">
      <w:pPr>
        <w:jc w:val="center"/>
        <w:rPr>
          <w:b/>
          <w:color w:val="000000" w:themeColor="text1"/>
        </w:rPr>
      </w:pPr>
    </w:p>
    <w:p w:rsidR="007B6AC6" w:rsidRDefault="007B6AC6" w:rsidP="007B6AC6">
      <w:pPr>
        <w:jc w:val="center"/>
        <w:rPr>
          <w:b/>
          <w:color w:val="000000" w:themeColor="text1"/>
        </w:rPr>
      </w:pPr>
      <w:r>
        <w:rPr>
          <w:b/>
          <w:color w:val="000000" w:themeColor="text1"/>
        </w:rPr>
        <w:t>Our Vision</w:t>
      </w:r>
    </w:p>
    <w:p w:rsidR="007B6AC6" w:rsidRDefault="007B6AC6" w:rsidP="007B6AC6">
      <w:pPr>
        <w:jc w:val="center"/>
        <w:rPr>
          <w:b/>
          <w:color w:val="000000" w:themeColor="text1"/>
        </w:rPr>
      </w:pPr>
    </w:p>
    <w:p w:rsidR="007B6AC6" w:rsidRPr="00E915AF" w:rsidRDefault="007B6AC6" w:rsidP="007B6AC6">
      <w:pPr>
        <w:jc w:val="center"/>
        <w:rPr>
          <w:color w:val="000000" w:themeColor="text1"/>
        </w:rPr>
      </w:pPr>
      <w:r w:rsidRPr="00E915AF">
        <w:rPr>
          <w:color w:val="000000" w:themeColor="text1"/>
        </w:rPr>
        <w:t>Transform lives &amp; strengthen communities</w:t>
      </w:r>
    </w:p>
    <w:p w:rsidR="007B6AC6" w:rsidRDefault="007B6AC6" w:rsidP="007B6AC6">
      <w:pPr>
        <w:jc w:val="center"/>
        <w:rPr>
          <w:b/>
          <w:color w:val="000000" w:themeColor="text1"/>
        </w:rPr>
      </w:pPr>
    </w:p>
    <w:p w:rsidR="007B6AC6" w:rsidRDefault="007B6AC6" w:rsidP="007B6AC6">
      <w:pPr>
        <w:jc w:val="center"/>
        <w:rPr>
          <w:b/>
          <w:color w:val="000000" w:themeColor="text1"/>
        </w:rPr>
      </w:pPr>
      <w:r>
        <w:rPr>
          <w:b/>
          <w:color w:val="000000" w:themeColor="text1"/>
        </w:rPr>
        <w:t>Mission Statement</w:t>
      </w:r>
    </w:p>
    <w:p w:rsidR="007B6AC6" w:rsidRDefault="007B6AC6" w:rsidP="007B6AC6">
      <w:pPr>
        <w:jc w:val="center"/>
        <w:rPr>
          <w:b/>
          <w:color w:val="000000" w:themeColor="text1"/>
        </w:rPr>
      </w:pPr>
    </w:p>
    <w:p w:rsidR="007B6AC6" w:rsidRPr="00E915AF" w:rsidRDefault="007B6AC6" w:rsidP="007B6AC6">
      <w:pPr>
        <w:jc w:val="center"/>
        <w:rPr>
          <w:color w:val="000000" w:themeColor="text1"/>
        </w:rPr>
      </w:pPr>
      <w:r w:rsidRPr="00E915AF">
        <w:rPr>
          <w:color w:val="000000" w:themeColor="text1"/>
        </w:rPr>
        <w:t>The Santa Cruz Public Libraries enhance Santa Cruz County’s quality of life by providing vibrant physical and virtual public spaces where people connect, discover, and engage the mind. All ages have the opportunity to nurture their love or reading, find diverse and relevant resources for entertainment and enrichment, and strengthen community networks.</w:t>
      </w:r>
    </w:p>
    <w:p w:rsidR="007B6AC6" w:rsidRDefault="007B6AC6">
      <w:pPr>
        <w:rPr>
          <w:b/>
          <w:color w:val="C00000"/>
          <w:u w:val="single"/>
        </w:rPr>
      </w:pPr>
      <w:r>
        <w:rPr>
          <w:b/>
          <w:color w:val="C00000"/>
          <w:u w:val="single"/>
        </w:rPr>
        <w:br w:type="page"/>
      </w:r>
    </w:p>
    <w:p w:rsidR="007F232E" w:rsidRPr="007F232E" w:rsidRDefault="007F232E">
      <w:pPr>
        <w:rPr>
          <w:b/>
          <w:color w:val="C00000"/>
          <w:u w:val="single"/>
        </w:rPr>
      </w:pPr>
    </w:p>
    <w:p w:rsidR="00C9428D" w:rsidRDefault="00C9428D">
      <w:pPr>
        <w:rPr>
          <w:b/>
          <w:u w:val="single"/>
        </w:rPr>
      </w:pPr>
    </w:p>
    <w:p w:rsidR="00E915AF" w:rsidRPr="00E915AF" w:rsidRDefault="00E915AF" w:rsidP="00E915AF">
      <w:pPr>
        <w:autoSpaceDE w:val="0"/>
        <w:autoSpaceDN w:val="0"/>
        <w:adjustRightInd w:val="0"/>
        <w:rPr>
          <w:b/>
          <w:u w:val="single"/>
        </w:rPr>
      </w:pPr>
    </w:p>
    <w:p w:rsidR="00E915AF" w:rsidRDefault="00E915AF">
      <w:pPr>
        <w:rPr>
          <w:color w:val="000000" w:themeColor="text1"/>
        </w:rPr>
      </w:pPr>
    </w:p>
    <w:p w:rsidR="00995718" w:rsidRDefault="00E915AF">
      <w:pPr>
        <w:rPr>
          <w:color w:val="000000" w:themeColor="text1"/>
        </w:rPr>
      </w:pPr>
      <w:r>
        <w:rPr>
          <w:color w:val="000000" w:themeColor="text1"/>
        </w:rPr>
        <w:br w:type="page"/>
      </w:r>
      <w:r w:rsidR="00DA4B1F">
        <w:rPr>
          <w:noProof/>
        </w:rPr>
        <mc:AlternateContent>
          <mc:Choice Requires="wpg">
            <w:drawing>
              <wp:anchor distT="0" distB="0" distL="114300" distR="114300" simplePos="0" relativeHeight="251663360" behindDoc="0" locked="0" layoutInCell="1" allowOverlap="1">
                <wp:simplePos x="0" y="0"/>
                <wp:positionH relativeFrom="column">
                  <wp:posOffset>-228600</wp:posOffset>
                </wp:positionH>
                <wp:positionV relativeFrom="paragraph">
                  <wp:posOffset>86996</wp:posOffset>
                </wp:positionV>
                <wp:extent cx="6581856" cy="6419850"/>
                <wp:effectExtent l="0" t="0" r="28575" b="1905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1856" cy="6419850"/>
                          <a:chOff x="1060602" y="1068039"/>
                          <a:chExt cx="81585" cy="63277"/>
                        </a:xfrm>
                      </wpg:grpSpPr>
                      <wps:wsp>
                        <wps:cNvPr id="4" name="AutoShape 3"/>
                        <wps:cNvSpPr>
                          <a:spLocks noChangeArrowheads="1"/>
                        </wps:cNvSpPr>
                        <wps:spPr bwMode="auto">
                          <a:xfrm>
                            <a:off x="1094028" y="1071880"/>
                            <a:ext cx="18695" cy="6908"/>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 xml:space="preserve">Library Joint Powers </w:t>
                              </w:r>
                            </w:p>
                            <w:p w:rsidR="00CE3CD6" w:rsidRDefault="00CE3CD6" w:rsidP="00DA4B1F">
                              <w:pPr>
                                <w:widowControl w:val="0"/>
                                <w:jc w:val="center"/>
                              </w:pPr>
                              <w:r>
                                <w:t>Authority Board</w:t>
                              </w:r>
                            </w:p>
                          </w:txbxContent>
                        </wps:txbx>
                        <wps:bodyPr rot="0" vert="horz" wrap="square" lIns="36576" tIns="36576" rIns="36576" bIns="36576" anchor="t" anchorCtr="0" upright="1">
                          <a:noAutofit/>
                        </wps:bodyPr>
                      </wps:wsp>
                      <wps:wsp>
                        <wps:cNvPr id="5" name="AutoShape 4"/>
                        <wps:cNvSpPr>
                          <a:spLocks noChangeArrowheads="1"/>
                        </wps:cNvSpPr>
                        <wps:spPr bwMode="auto">
                          <a:xfrm>
                            <a:off x="1083767" y="1081125"/>
                            <a:ext cx="18389" cy="4572"/>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Director</w:t>
                              </w:r>
                            </w:p>
                            <w:p w:rsidR="00CE3CD6" w:rsidRDefault="00CE3CD6" w:rsidP="00DA4B1F">
                              <w:pPr>
                                <w:widowControl w:val="0"/>
                                <w:jc w:val="center"/>
                              </w:pPr>
                              <w:r>
                                <w:t>1.0 FTE</w:t>
                              </w:r>
                            </w:p>
                          </w:txbxContent>
                        </wps:txbx>
                        <wps:bodyPr rot="0" vert="horz" wrap="square" lIns="36576" tIns="36576" rIns="36576" bIns="36576" anchor="t" anchorCtr="0" upright="1">
                          <a:noAutofit/>
                        </wps:bodyPr>
                      </wps:wsp>
                      <wps:wsp>
                        <wps:cNvPr id="6" name="AutoShape 5"/>
                        <wps:cNvSpPr>
                          <a:spLocks noChangeArrowheads="1"/>
                        </wps:cNvSpPr>
                        <wps:spPr bwMode="auto">
                          <a:xfrm>
                            <a:off x="1105509" y="1087932"/>
                            <a:ext cx="18085" cy="5792"/>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Assistant Director</w:t>
                              </w:r>
                            </w:p>
                            <w:p w:rsidR="00CE3CD6" w:rsidRDefault="00CE3CD6" w:rsidP="00DA4B1F">
                              <w:pPr>
                                <w:widowControl w:val="0"/>
                                <w:jc w:val="center"/>
                              </w:pPr>
                              <w:r>
                                <w:t>1.0 FTE</w:t>
                              </w:r>
                            </w:p>
                          </w:txbxContent>
                        </wps:txbx>
                        <wps:bodyPr rot="0" vert="horz" wrap="square" lIns="36576" tIns="36576" rIns="36576" bIns="36576" anchor="t" anchorCtr="0" upright="1">
                          <a:noAutofit/>
                        </wps:bodyPr>
                      </wps:wsp>
                      <wps:wsp>
                        <wps:cNvPr id="7" name="AutoShape 6"/>
                        <wps:cNvSpPr>
                          <a:spLocks noChangeArrowheads="1"/>
                        </wps:cNvSpPr>
                        <wps:spPr bwMode="auto">
                          <a:xfrm>
                            <a:off x="1061516" y="1098993"/>
                            <a:ext cx="17984" cy="6516"/>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 xml:space="preserve">Collection </w:t>
                              </w:r>
                            </w:p>
                            <w:p w:rsidR="00CE3CD6" w:rsidRDefault="00CE3CD6" w:rsidP="00DA4B1F">
                              <w:pPr>
                                <w:widowControl w:val="0"/>
                                <w:jc w:val="center"/>
                              </w:pPr>
                              <w:r>
                                <w:t>Management Services</w:t>
                              </w:r>
                            </w:p>
                            <w:p w:rsidR="00CE3CD6" w:rsidRDefault="00CE3CD6" w:rsidP="00DA4B1F">
                              <w:pPr>
                                <w:widowControl w:val="0"/>
                                <w:jc w:val="center"/>
                              </w:pPr>
                              <w:r>
                                <w:t>14.75 FTE</w:t>
                              </w:r>
                            </w:p>
                          </w:txbxContent>
                        </wps:txbx>
                        <wps:bodyPr rot="0" vert="horz" wrap="square" lIns="36576" tIns="36576" rIns="36576" bIns="36576" anchor="t" anchorCtr="0" upright="1">
                          <a:noAutofit/>
                        </wps:bodyPr>
                      </wps:wsp>
                      <wps:wsp>
                        <wps:cNvPr id="8" name="AutoShape 7"/>
                        <wps:cNvSpPr>
                          <a:spLocks noChangeArrowheads="1"/>
                        </wps:cNvSpPr>
                        <wps:spPr bwMode="auto">
                          <a:xfrm>
                            <a:off x="1060602" y="1082548"/>
                            <a:ext cx="15748" cy="9533"/>
                          </a:xfrm>
                          <a:prstGeom prst="flowChartProcess">
                            <a:avLst/>
                          </a:prstGeom>
                          <a:noFill/>
                          <a:ln w="25400">
                            <a:solidFill>
                              <a:schemeClr val="dk1">
                                <a:lumMod val="0"/>
                                <a:lumOff val="0"/>
                              </a:schemeClr>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Friends of the Santa Cruz Public Libraries</w:t>
                              </w:r>
                            </w:p>
                          </w:txbxContent>
                        </wps:txbx>
                        <wps:bodyPr rot="0" vert="horz" wrap="square" lIns="36576" tIns="36576" rIns="36576" bIns="36576" anchor="t" anchorCtr="0" upright="1">
                          <a:noAutofit/>
                        </wps:bodyPr>
                      </wps:wsp>
                      <wps:wsp>
                        <wps:cNvPr id="9" name="AutoShape 8"/>
                        <wps:cNvCnPr>
                          <a:cxnSpLocks noChangeShapeType="1"/>
                        </wps:cNvCnPr>
                        <wps:spPr bwMode="auto">
                          <a:xfrm flipV="1">
                            <a:off x="1076553" y="1085291"/>
                            <a:ext cx="7214" cy="1422"/>
                          </a:xfrm>
                          <a:prstGeom prst="straightConnector1">
                            <a:avLst/>
                          </a:prstGeom>
                          <a:noFill/>
                          <a:ln w="15875">
                            <a:solidFill>
                              <a:schemeClr val="dk1">
                                <a:lumMod val="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0" name="AutoShape 9"/>
                        <wps:cNvSpPr>
                          <a:spLocks noChangeArrowheads="1"/>
                        </wps:cNvSpPr>
                        <wps:spPr bwMode="auto">
                          <a:xfrm>
                            <a:off x="1061516" y="1107909"/>
                            <a:ext cx="17780" cy="6561"/>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Library Information Technology</w:t>
                              </w:r>
                            </w:p>
                            <w:p w:rsidR="00CE3CD6" w:rsidRDefault="00CE3CD6" w:rsidP="00DA4B1F">
                              <w:pPr>
                                <w:widowControl w:val="0"/>
                                <w:jc w:val="center"/>
                              </w:pPr>
                              <w:r>
                                <w:t>7.0 FTE</w:t>
                              </w:r>
                            </w:p>
                          </w:txbxContent>
                        </wps:txbx>
                        <wps:bodyPr rot="0" vert="horz" wrap="square" lIns="36576" tIns="36576" rIns="36576" bIns="36576" anchor="t" anchorCtr="0" upright="1">
                          <a:noAutofit/>
                        </wps:bodyPr>
                      </wps:wsp>
                      <wps:wsp>
                        <wps:cNvPr id="11" name="AutoShape 10"/>
                        <wps:cNvSpPr>
                          <a:spLocks noChangeArrowheads="1"/>
                        </wps:cNvSpPr>
                        <wps:spPr bwMode="auto">
                          <a:xfrm>
                            <a:off x="1061516" y="1116380"/>
                            <a:ext cx="17780" cy="6198"/>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Administration/</w:t>
                              </w:r>
                            </w:p>
                            <w:p w:rsidR="00CE3CD6" w:rsidRDefault="00CE3CD6" w:rsidP="00DA4B1F">
                              <w:pPr>
                                <w:widowControl w:val="0"/>
                                <w:jc w:val="center"/>
                              </w:pPr>
                              <w:r>
                                <w:t>Maintenance/Courier</w:t>
                              </w:r>
                            </w:p>
                            <w:p w:rsidR="00CE3CD6" w:rsidRDefault="00CE3CD6" w:rsidP="00DA4B1F">
                              <w:pPr>
                                <w:widowControl w:val="0"/>
                                <w:jc w:val="center"/>
                              </w:pPr>
                              <w:r>
                                <w:t>7.25 FTE</w:t>
                              </w:r>
                            </w:p>
                          </w:txbxContent>
                        </wps:txbx>
                        <wps:bodyPr rot="0" vert="horz" wrap="square" lIns="36576" tIns="36576" rIns="36576" bIns="36576" anchor="t" anchorCtr="0" upright="1">
                          <a:noAutofit/>
                        </wps:bodyPr>
                      </wps:wsp>
                      <wps:wsp>
                        <wps:cNvPr id="12" name="AutoShape 11"/>
                        <wps:cNvSpPr>
                          <a:spLocks noChangeArrowheads="1"/>
                        </wps:cNvSpPr>
                        <wps:spPr bwMode="auto">
                          <a:xfrm>
                            <a:off x="1061516" y="1125118"/>
                            <a:ext cx="17780" cy="6198"/>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Organizational</w:t>
                              </w:r>
                            </w:p>
                            <w:p w:rsidR="00CE3CD6" w:rsidRDefault="00CE3CD6" w:rsidP="00DA4B1F">
                              <w:pPr>
                                <w:widowControl w:val="0"/>
                                <w:jc w:val="center"/>
                              </w:pPr>
                              <w:r>
                                <w:t>Effectiveness</w:t>
                              </w:r>
                            </w:p>
                            <w:p w:rsidR="00CE3CD6" w:rsidRDefault="00CE3CD6" w:rsidP="00DA4B1F">
                              <w:pPr>
                                <w:widowControl w:val="0"/>
                                <w:jc w:val="center"/>
                              </w:pPr>
                              <w:r>
                                <w:t>4.0 FTE</w:t>
                              </w:r>
                            </w:p>
                          </w:txbxContent>
                        </wps:txbx>
                        <wps:bodyPr rot="0" vert="horz" wrap="square" lIns="36576" tIns="36576" rIns="36576" bIns="36576" anchor="t" anchorCtr="0" upright="1">
                          <a:noAutofit/>
                        </wps:bodyPr>
                      </wps:wsp>
                      <wps:wsp>
                        <wps:cNvPr id="13" name="AutoShape 12"/>
                        <wps:cNvCnPr>
                          <a:cxnSpLocks noChangeShapeType="1"/>
                        </wps:cNvCnPr>
                        <wps:spPr bwMode="auto">
                          <a:xfrm>
                            <a:off x="1092098" y="1085596"/>
                            <a:ext cx="0" cy="1097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4" name="AutoShape 13"/>
                        <wps:cNvCnPr>
                          <a:cxnSpLocks noChangeShapeType="1"/>
                        </wps:cNvCnPr>
                        <wps:spPr bwMode="auto">
                          <a:xfrm>
                            <a:off x="1070254" y="1096467"/>
                            <a:ext cx="21742" cy="10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5" name="AutoShape 14"/>
                        <wps:cNvCnPr>
                          <a:cxnSpLocks noChangeShapeType="1"/>
                        </wps:cNvCnPr>
                        <wps:spPr bwMode="auto">
                          <a:xfrm>
                            <a:off x="1070378" y="1096568"/>
                            <a:ext cx="0" cy="2425"/>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6" name="AutoShape 15"/>
                        <wps:cNvCnPr>
                          <a:cxnSpLocks noChangeShapeType="1"/>
                        </wps:cNvCnPr>
                        <wps:spPr bwMode="auto">
                          <a:xfrm>
                            <a:off x="1070254" y="1105674"/>
                            <a:ext cx="0" cy="2235"/>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7" name="AutoShape 16"/>
                        <wps:cNvCnPr>
                          <a:cxnSpLocks noChangeShapeType="1"/>
                        </wps:cNvCnPr>
                        <wps:spPr bwMode="auto">
                          <a:xfrm flipH="1">
                            <a:off x="1069988" y="1114681"/>
                            <a:ext cx="152" cy="191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18" name="AutoShape 17"/>
                        <wps:cNvCnPr>
                          <a:cxnSpLocks noChangeShapeType="1"/>
                        </wps:cNvCnPr>
                        <wps:spPr bwMode="auto">
                          <a:xfrm>
                            <a:off x="1070254" y="1122375"/>
                            <a:ext cx="0" cy="2743"/>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pic:pic xmlns:pic="http://schemas.openxmlformats.org/drawingml/2006/picture">
                        <pic:nvPicPr>
                          <pic:cNvPr id="19"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60602" y="1068039"/>
                            <a:ext cx="10669" cy="1109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20" name="AutoShape 19"/>
                        <wps:cNvSpPr>
                          <a:spLocks noChangeArrowheads="1"/>
                        </wps:cNvSpPr>
                        <wps:spPr bwMode="auto">
                          <a:xfrm>
                            <a:off x="1089152" y="1119022"/>
                            <a:ext cx="15240" cy="12294"/>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 xml:space="preserve">The Valleys </w:t>
                              </w:r>
                            </w:p>
                            <w:p w:rsidR="00CE3CD6" w:rsidRDefault="00CE3CD6" w:rsidP="00DA4B1F">
                              <w:pPr>
                                <w:widowControl w:val="0"/>
                                <w:jc w:val="center"/>
                              </w:pPr>
                              <w:r>
                                <w:t xml:space="preserve">(Scotts Valley, </w:t>
                              </w:r>
                            </w:p>
                            <w:p w:rsidR="00CE3CD6" w:rsidRDefault="00CE3CD6" w:rsidP="00DA4B1F">
                              <w:pPr>
                                <w:widowControl w:val="0"/>
                                <w:jc w:val="center"/>
                              </w:pPr>
                              <w:r>
                                <w:t xml:space="preserve">Boulder Creek &amp; </w:t>
                              </w:r>
                            </w:p>
                            <w:p w:rsidR="00CE3CD6" w:rsidRDefault="00CE3CD6" w:rsidP="00DA4B1F">
                              <w:pPr>
                                <w:widowControl w:val="0"/>
                                <w:jc w:val="center"/>
                              </w:pPr>
                              <w:r>
                                <w:t>Felton)</w:t>
                              </w:r>
                            </w:p>
                            <w:p w:rsidR="00CE3CD6" w:rsidRDefault="00CE3CD6" w:rsidP="00DA4B1F">
                              <w:pPr>
                                <w:widowControl w:val="0"/>
                                <w:jc w:val="center"/>
                              </w:pPr>
                              <w:r>
                                <w:t>11.125 FTE</w:t>
                              </w:r>
                            </w:p>
                            <w:p w:rsidR="00CE3CD6" w:rsidRDefault="00CE3CD6" w:rsidP="00DA4B1F">
                              <w:pPr>
                                <w:widowControl w:val="0"/>
                                <w:jc w:val="center"/>
                              </w:pPr>
                            </w:p>
                          </w:txbxContent>
                        </wps:txbx>
                        <wps:bodyPr rot="0" vert="horz" wrap="square" lIns="36576" tIns="36576" rIns="36576" bIns="36576" anchor="t" anchorCtr="0" upright="1">
                          <a:noAutofit/>
                        </wps:bodyPr>
                      </wps:wsp>
                      <wps:wsp>
                        <wps:cNvPr id="21" name="AutoShape 20"/>
                        <wps:cNvSpPr>
                          <a:spLocks noChangeArrowheads="1"/>
                        </wps:cNvSpPr>
                        <wps:spPr bwMode="auto">
                          <a:xfrm>
                            <a:off x="1108252" y="1119022"/>
                            <a:ext cx="15240" cy="12294"/>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North County</w:t>
                              </w:r>
                            </w:p>
                            <w:p w:rsidR="00CE3CD6" w:rsidRDefault="00CE3CD6" w:rsidP="00DA4B1F">
                              <w:pPr>
                                <w:widowControl w:val="0"/>
                                <w:jc w:val="center"/>
                              </w:pPr>
                              <w:r>
                                <w:t>(Downtown, Garfield Park &amp; Branciforte)</w:t>
                              </w:r>
                            </w:p>
                            <w:p w:rsidR="00CE3CD6" w:rsidRDefault="00CE3CD6" w:rsidP="00DA4B1F">
                              <w:pPr>
                                <w:widowControl w:val="0"/>
                                <w:jc w:val="center"/>
                              </w:pPr>
                              <w:r>
                                <w:t>21.25 FTE</w:t>
                              </w:r>
                            </w:p>
                          </w:txbxContent>
                        </wps:txbx>
                        <wps:bodyPr rot="0" vert="horz" wrap="square" lIns="36576" tIns="36576" rIns="36576" bIns="36576" anchor="t" anchorCtr="0" upright="1">
                          <a:noAutofit/>
                        </wps:bodyPr>
                      </wps:wsp>
                      <wps:wsp>
                        <wps:cNvPr id="22" name="AutoShape 21"/>
                        <wps:cNvSpPr>
                          <a:spLocks noChangeArrowheads="1"/>
                        </wps:cNvSpPr>
                        <wps:spPr bwMode="auto">
                          <a:xfrm>
                            <a:off x="1126947" y="1119022"/>
                            <a:ext cx="15240" cy="12294"/>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Mid County</w:t>
                              </w:r>
                            </w:p>
                            <w:p w:rsidR="00CE3CD6" w:rsidRDefault="00CE3CD6" w:rsidP="00DA4B1F">
                              <w:pPr>
                                <w:widowControl w:val="0"/>
                                <w:jc w:val="center"/>
                              </w:pPr>
                              <w:r>
                                <w:t xml:space="preserve">(Aptos, Capitola, </w:t>
                              </w:r>
                            </w:p>
                            <w:p w:rsidR="00CE3CD6" w:rsidRDefault="00CE3CD6" w:rsidP="00DA4B1F">
                              <w:pPr>
                                <w:widowControl w:val="0"/>
                                <w:jc w:val="center"/>
                              </w:pPr>
                              <w:r>
                                <w:t>La Selva Beach &amp; Live Oak)</w:t>
                              </w:r>
                            </w:p>
                            <w:p w:rsidR="00CE3CD6" w:rsidRDefault="00CE3CD6" w:rsidP="00DA4B1F">
                              <w:pPr>
                                <w:widowControl w:val="0"/>
                                <w:jc w:val="center"/>
                              </w:pPr>
                              <w:r>
                                <w:t>17.375 FTE</w:t>
                              </w:r>
                            </w:p>
                          </w:txbxContent>
                        </wps:txbx>
                        <wps:bodyPr rot="0" vert="horz" wrap="square" lIns="36576" tIns="36576" rIns="36576" bIns="36576" anchor="t" anchorCtr="0" upright="1">
                          <a:noAutofit/>
                        </wps:bodyPr>
                      </wps:wsp>
                      <wps:wsp>
                        <wps:cNvPr id="23" name="AutoShape 22"/>
                        <wps:cNvSpPr>
                          <a:spLocks noChangeArrowheads="1"/>
                        </wps:cNvSpPr>
                        <wps:spPr bwMode="auto">
                          <a:xfrm>
                            <a:off x="1098880" y="1097038"/>
                            <a:ext cx="15240" cy="4166"/>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Marketing</w:t>
                              </w:r>
                            </w:p>
                            <w:p w:rsidR="00CE3CD6" w:rsidRDefault="00CE3CD6" w:rsidP="00DA4B1F">
                              <w:pPr>
                                <w:widowControl w:val="0"/>
                                <w:jc w:val="center"/>
                              </w:pPr>
                              <w:r>
                                <w:t>2.65 FTE</w:t>
                              </w:r>
                            </w:p>
                          </w:txbxContent>
                        </wps:txbx>
                        <wps:bodyPr rot="0" vert="horz" wrap="square" lIns="36576" tIns="36576" rIns="36576" bIns="36576" anchor="t" anchorCtr="0" upright="1">
                          <a:noAutofit/>
                        </wps:bodyPr>
                      </wps:wsp>
                      <wps:wsp>
                        <wps:cNvPr id="24" name="AutoShape 23"/>
                        <wps:cNvCnPr>
                          <a:cxnSpLocks noChangeShapeType="1"/>
                        </wps:cNvCnPr>
                        <wps:spPr bwMode="auto">
                          <a:xfrm>
                            <a:off x="1110996" y="1086713"/>
                            <a:ext cx="0" cy="1118"/>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5" name="AutoShape 24"/>
                        <wps:cNvCnPr>
                          <a:cxnSpLocks noChangeShapeType="1"/>
                        </wps:cNvCnPr>
                        <wps:spPr bwMode="auto">
                          <a:xfrm>
                            <a:off x="1098880" y="1078788"/>
                            <a:ext cx="0" cy="2134"/>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6" name="AutoShape 25"/>
                        <wps:cNvCnPr>
                          <a:cxnSpLocks noChangeShapeType="1"/>
                        </wps:cNvCnPr>
                        <wps:spPr bwMode="auto">
                          <a:xfrm flipV="1">
                            <a:off x="1091996" y="1086815"/>
                            <a:ext cx="18898" cy="10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7" name="AutoShape 26"/>
                        <wps:cNvCnPr>
                          <a:cxnSpLocks noChangeShapeType="1"/>
                        </wps:cNvCnPr>
                        <wps:spPr bwMode="auto">
                          <a:xfrm flipH="1">
                            <a:off x="1119412" y="1093685"/>
                            <a:ext cx="222" cy="25299"/>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8" name="AutoShape 27"/>
                        <wps:cNvCnPr>
                          <a:cxnSpLocks noChangeShapeType="1"/>
                        </wps:cNvCnPr>
                        <wps:spPr bwMode="auto">
                          <a:xfrm>
                            <a:off x="1095654" y="1115568"/>
                            <a:ext cx="38405" cy="0"/>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29" name="AutoShape 28"/>
                        <wps:cNvCnPr>
                          <a:cxnSpLocks noChangeShapeType="1"/>
                        </wps:cNvCnPr>
                        <wps:spPr bwMode="auto">
                          <a:xfrm>
                            <a:off x="1095756" y="1115568"/>
                            <a:ext cx="0" cy="3352"/>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0" name="AutoShape 29"/>
                        <wps:cNvCnPr>
                          <a:cxnSpLocks noChangeShapeType="1"/>
                        </wps:cNvCnPr>
                        <wps:spPr bwMode="auto">
                          <a:xfrm>
                            <a:off x="1134059" y="1115466"/>
                            <a:ext cx="0" cy="3556"/>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s:wsp>
                        <wps:cNvPr id="31" name="AutoShape 30"/>
                        <wps:cNvSpPr>
                          <a:spLocks noChangeArrowheads="1"/>
                        </wps:cNvSpPr>
                        <wps:spPr bwMode="auto">
                          <a:xfrm>
                            <a:off x="1098880" y="1102347"/>
                            <a:ext cx="15240" cy="4165"/>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Outreach</w:t>
                              </w:r>
                            </w:p>
                            <w:p w:rsidR="00CE3CD6" w:rsidRDefault="00CE3CD6" w:rsidP="00DA4B1F">
                              <w:pPr>
                                <w:widowControl w:val="0"/>
                                <w:jc w:val="center"/>
                              </w:pPr>
                              <w:r>
                                <w:t>4.425 FTE</w:t>
                              </w:r>
                            </w:p>
                          </w:txbxContent>
                        </wps:txbx>
                        <wps:bodyPr rot="0" vert="horz" wrap="square" lIns="36576" tIns="36576" rIns="36576" bIns="36576" anchor="t" anchorCtr="0" upright="1">
                          <a:noAutofit/>
                        </wps:bodyPr>
                      </wps:wsp>
                      <wps:wsp>
                        <wps:cNvPr id="448" name="AutoShape 31"/>
                        <wps:cNvSpPr>
                          <a:spLocks noChangeArrowheads="1"/>
                        </wps:cNvSpPr>
                        <wps:spPr bwMode="auto">
                          <a:xfrm>
                            <a:off x="1098880" y="1107909"/>
                            <a:ext cx="15240" cy="4166"/>
                          </a:xfrm>
                          <a:prstGeom prst="flowChartProcess">
                            <a:avLst/>
                          </a:prstGeom>
                          <a:noFill/>
                          <a:ln w="25400">
                            <a:solidFill>
                              <a:schemeClr val="dk1">
                                <a:lumMod val="0"/>
                                <a:lumOff val="0"/>
                              </a:scheme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Default="00CE3CD6" w:rsidP="00DA4B1F">
                              <w:pPr>
                                <w:widowControl w:val="0"/>
                                <w:jc w:val="center"/>
                              </w:pPr>
                              <w:r>
                                <w:t>Volunteer Service</w:t>
                              </w:r>
                            </w:p>
                            <w:p w:rsidR="00CE3CD6" w:rsidRDefault="00CE3CD6" w:rsidP="00DA4B1F">
                              <w:pPr>
                                <w:widowControl w:val="0"/>
                                <w:jc w:val="center"/>
                              </w:pPr>
                              <w:r>
                                <w:t>1.0 FTE</w:t>
                              </w:r>
                            </w:p>
                          </w:txbxContent>
                        </wps:txbx>
                        <wps:bodyPr rot="0" vert="horz" wrap="square" lIns="36576" tIns="36576" rIns="36576" bIns="36576" anchor="t" anchorCtr="0" upright="1">
                          <a:noAutofit/>
                        </wps:bodyPr>
                      </wps:wsp>
                      <wps:wsp>
                        <wps:cNvPr id="449" name="AutoShape 32"/>
                        <wps:cNvCnPr>
                          <a:cxnSpLocks noChangeShapeType="1"/>
                        </wps:cNvCnPr>
                        <wps:spPr bwMode="auto">
                          <a:xfrm>
                            <a:off x="1107033" y="1093736"/>
                            <a:ext cx="0" cy="3251"/>
                          </a:xfrm>
                          <a:prstGeom prst="straightConnector1">
                            <a:avLst/>
                          </a:prstGeom>
                          <a:noFill/>
                          <a:ln w="2540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 o:spid="_x0000_s1032" style="position:absolute;margin-left:-18pt;margin-top:6.85pt;width:518.25pt;height:505.5pt;z-index:251663360" coordorigin="10606,10680" coordsize="815,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">
                <v:shapetype id="_x0000_t109" coordsize="21600,21600" o:spt="109" path="m,l,21600r21600,l21600,xe">
                  <v:stroke joinstyle="miter"/>
                  <v:path gradientshapeok="t" o:connecttype="rect"/>
                </v:shapetype>
                <v:shape id="AutoShape 3" o:spid="_x0000_s1033" type="#_x0000_t109" style="position:absolute;left:10940;top:10718;width:187;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MacQA&#10;AADaAAAADwAAAGRycy9kb3ducmV2LnhtbESP3WrCQBSE7wu+w3KE3tVNqhSJrqFULb0p9e8Bjtlj&#10;Epo9u2a3JvbpuwXBy2FmvmHmeW8acaHW15YVpKMEBHFhdc2lgsN+/TQF4QOyxsYyKbiSh3wxeJhj&#10;pm3HW7rsQikihH2GCqoQXCalLyoy6EfWEUfvZFuDIcq2lLrFLsJNI5+T5EUarDkuVOjoraLie/dj&#10;FPjV0fWpO4+7983m96uQy89kuVfqcdi/zkAE6sM9fGt/aAUT+L8Sb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TGnEAAAA2gAAAA8AAAAAAAAAAAAAAAAAmAIAAGRycy9k&#10;b3ducmV2LnhtbFBLBQYAAAAABAAEAPUAAACJAwAAAAA=&#10;" filled="f" fillcolor="#5b9bd5" strokecolor="black [0]" strokeweight="2pt">
                  <v:shadow color="black [0]"/>
                  <v:textbox inset="2.88pt,2.88pt,2.88pt,2.88pt">
                    <w:txbxContent>
                      <w:p w:rsidR="00CE3CD6" w:rsidRDefault="00CE3CD6" w:rsidP="00DA4B1F">
                        <w:pPr>
                          <w:widowControl w:val="0"/>
                          <w:jc w:val="center"/>
                        </w:pPr>
                        <w:r>
                          <w:t xml:space="preserve">Library Joint Powers </w:t>
                        </w:r>
                      </w:p>
                      <w:p w:rsidR="00CE3CD6" w:rsidRDefault="00CE3CD6" w:rsidP="00DA4B1F">
                        <w:pPr>
                          <w:widowControl w:val="0"/>
                          <w:jc w:val="center"/>
                        </w:pPr>
                        <w:r>
                          <w:t>Authority Board</w:t>
                        </w:r>
                      </w:p>
                    </w:txbxContent>
                  </v:textbox>
                </v:shape>
                <v:shape id="AutoShape 4" o:spid="_x0000_s1034" type="#_x0000_t109" style="position:absolute;left:10837;top:10811;width:184;height: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p8sQA&#10;AADaAAAADwAAAGRycy9kb3ducmV2LnhtbESP3WrCQBSE7wu+w3KE3tVNKhaJrqFULb0p9e8Bjtlj&#10;Epo9u2a3JvbpuwXBy2FmvmHmeW8acaHW15YVpKMEBHFhdc2lgsN+/TQF4QOyxsYyKbiSh3wxeJhj&#10;pm3HW7rsQikihH2GCqoQXCalLyoy6EfWEUfvZFuDIcq2lLrFLsJNI5+T5EUarDkuVOjoraLie/dj&#10;FPjV0fWpO4+7983m96uQy89kuVfqcdi/zkAE6sM9fGt/aAUT+L8Sb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i6fLEAAAA2gAAAA8AAAAAAAAAAAAAAAAAmAIAAGRycy9k&#10;b3ducmV2LnhtbFBLBQYAAAAABAAEAPUAAACJAwAAAAA=&#10;" filled="f" fillcolor="#5b9bd5" strokecolor="black [0]" strokeweight="2pt">
                  <v:shadow color="black [0]"/>
                  <v:textbox inset="2.88pt,2.88pt,2.88pt,2.88pt">
                    <w:txbxContent>
                      <w:p w:rsidR="00CE3CD6" w:rsidRDefault="00CE3CD6" w:rsidP="00DA4B1F">
                        <w:pPr>
                          <w:widowControl w:val="0"/>
                          <w:jc w:val="center"/>
                        </w:pPr>
                        <w:r>
                          <w:t>Director</w:t>
                        </w:r>
                      </w:p>
                      <w:p w:rsidR="00CE3CD6" w:rsidRDefault="00CE3CD6" w:rsidP="00DA4B1F">
                        <w:pPr>
                          <w:widowControl w:val="0"/>
                          <w:jc w:val="center"/>
                        </w:pPr>
                        <w:r>
                          <w:t>1.0 FTE</w:t>
                        </w:r>
                      </w:p>
                    </w:txbxContent>
                  </v:textbox>
                </v:shape>
                <v:shape id="AutoShape 5" o:spid="_x0000_s1035" type="#_x0000_t109" style="position:absolute;left:11055;top:10879;width:180;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B3hcMA&#10;AADaAAAADwAAAGRycy9kb3ducmV2LnhtbESP3WrCQBSE7wu+w3IE7+pGBZHoKsU/vCm10Qc4zZ4m&#10;odmza3Y1qU/vFoReDjPzDbNYdaYWN2p8ZVnBaJiAIM6trrhQcD7tXmcgfEDWWFsmBb/kYbXsvSww&#10;1bblT7ploRARwj5FBWUILpXS5yUZ9EPriKP3bRuDIcqmkLrBNsJNLcdJMpUGK44LJTpal5T/ZFej&#10;wG+/XDdyl0m7Px7vH7ncvCebk1KDfvc2BxGoC//hZ/ugFUzh70q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B3hcMAAADaAAAADwAAAAAAAAAAAAAAAACYAgAAZHJzL2Rv&#10;d25yZXYueG1sUEsFBgAAAAAEAAQA9QAAAIgDAAAAAA==&#10;" filled="f" fillcolor="#5b9bd5" strokecolor="black [0]" strokeweight="2pt">
                  <v:shadow color="black [0]"/>
                  <v:textbox inset="2.88pt,2.88pt,2.88pt,2.88pt">
                    <w:txbxContent>
                      <w:p w:rsidR="00CE3CD6" w:rsidRDefault="00CE3CD6" w:rsidP="00DA4B1F">
                        <w:pPr>
                          <w:widowControl w:val="0"/>
                          <w:jc w:val="center"/>
                        </w:pPr>
                        <w:r>
                          <w:t>Assistant Director</w:t>
                        </w:r>
                      </w:p>
                      <w:p w:rsidR="00CE3CD6" w:rsidRDefault="00CE3CD6" w:rsidP="00DA4B1F">
                        <w:pPr>
                          <w:widowControl w:val="0"/>
                          <w:jc w:val="center"/>
                        </w:pPr>
                        <w:r>
                          <w:t>1.0 FTE</w:t>
                        </w:r>
                      </w:p>
                    </w:txbxContent>
                  </v:textbox>
                </v:shape>
                <v:shape id="AutoShape 6" o:spid="_x0000_s1036" type="#_x0000_t109" style="position:absolute;left:10615;top:10989;width:18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zSHsQA&#10;AADaAAAADwAAAGRycy9kb3ducmV2LnhtbESP3WrCQBSE7wu+w3KE3tVNKliJrqFULb0p9e8Bjtlj&#10;Epo9u2a3JvbpuwXBy2FmvmHmeW8acaHW15YVpKMEBHFhdc2lgsN+/TQF4QOyxsYyKbiSh3wxeJhj&#10;pm3HW7rsQikihH2GCqoQXCalLyoy6EfWEUfvZFuDIcq2lLrFLsJNI5+TZCIN1hwXKnT0VlHxvfsx&#10;Cvzq6PrUncfd+2bz+1XI5Wey3Cv1OOxfZyAC9eEevrU/tIIX+L8Sb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80h7EAAAA2gAAAA8AAAAAAAAAAAAAAAAAmAIAAGRycy9k&#10;b3ducmV2LnhtbFBLBQYAAAAABAAEAPUAAACJAwAAAAA=&#10;" filled="f" fillcolor="#5b9bd5" strokecolor="black [0]" strokeweight="2pt">
                  <v:shadow color="black [0]"/>
                  <v:textbox inset="2.88pt,2.88pt,2.88pt,2.88pt">
                    <w:txbxContent>
                      <w:p w:rsidR="00CE3CD6" w:rsidRDefault="00CE3CD6" w:rsidP="00DA4B1F">
                        <w:pPr>
                          <w:widowControl w:val="0"/>
                          <w:jc w:val="center"/>
                        </w:pPr>
                        <w:r>
                          <w:t xml:space="preserve">Collection </w:t>
                        </w:r>
                      </w:p>
                      <w:p w:rsidR="00CE3CD6" w:rsidRDefault="00CE3CD6" w:rsidP="00DA4B1F">
                        <w:pPr>
                          <w:widowControl w:val="0"/>
                          <w:jc w:val="center"/>
                        </w:pPr>
                        <w:r>
                          <w:t>Management Services</w:t>
                        </w:r>
                      </w:p>
                      <w:p w:rsidR="00CE3CD6" w:rsidRDefault="00CE3CD6" w:rsidP="00DA4B1F">
                        <w:pPr>
                          <w:widowControl w:val="0"/>
                          <w:jc w:val="center"/>
                        </w:pPr>
                        <w:r>
                          <w:t>14.75 FTE</w:t>
                        </w:r>
                      </w:p>
                    </w:txbxContent>
                  </v:textbox>
                </v:shape>
                <v:shape id="AutoShape 7" o:spid="_x0000_s1037" type="#_x0000_t109" style="position:absolute;left:10606;top:10825;width:157;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KfsAA&#10;AADaAAAADwAAAGRycy9kb3ducmV2LnhtbERP3WrCMBS+H/gO4Qi7m+kc6tYZRa0Dr4RWH+DQnKVl&#10;zUltom3ffrkY7PLj+19vB9uIB3W+dqzgdZaAIC6drtkouF6+Xt5B+ICssXFMCkbysN1MntaYatdz&#10;To8iGBFD2KeooAqhTaX0ZUUW/cy1xJH7dp3FEGFnpO6wj+G2kfMkWUqLNceGCls6VFT+FHerIDPj&#10;8W21uJ53d5Ot9h83M3JulHqeDrtPEIGG8C/+c5+0grg1Xok3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XRKfsAAAADaAAAADwAAAAAAAAAAAAAAAACYAgAAZHJzL2Rvd25y&#10;ZXYueG1sUEsFBgAAAAAEAAQA9QAAAIUDAAAAAA==&#10;" filled="f" fillcolor="#5b9bd5" strokecolor="black [0]" strokeweight="2pt">
                  <v:stroke dashstyle="1 1"/>
                  <v:shadow color="black [0]"/>
                  <v:textbox inset="2.88pt,2.88pt,2.88pt,2.88pt">
                    <w:txbxContent>
                      <w:p w:rsidR="00CE3CD6" w:rsidRDefault="00CE3CD6" w:rsidP="00DA4B1F">
                        <w:pPr>
                          <w:widowControl w:val="0"/>
                          <w:jc w:val="center"/>
                        </w:pPr>
                        <w:r>
                          <w:t>Friends of the Santa Cruz Public Libraries</w:t>
                        </w:r>
                      </w:p>
                    </w:txbxContent>
                  </v:textbox>
                </v:shape>
                <v:shapetype id="_x0000_t32" coordsize="21600,21600" o:spt="32" o:oned="t" path="m,l21600,21600e" filled="f">
                  <v:path arrowok="t" fillok="f" o:connecttype="none"/>
                  <o:lock v:ext="edit" shapetype="t"/>
                </v:shapetype>
                <v:shape id="AutoShape 8" o:spid="_x0000_s1038" type="#_x0000_t32" style="position:absolute;left:10765;top:10852;width:72;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7O8UAAADaAAAADwAAAGRycy9kb3ducmV2LnhtbESP3WrCQBSE7wu+w3IKvWs2ldaf6Bps&#10;SakXImh8gEP2NAnNno3ZVZM+fbcgeDnMzDfMMu1NIy7UudqygpcoBkFcWF1zqeCYfz7PQDiPrLGx&#10;TAoGcpCuRg9LTLS98p4uB1+KAGGXoILK+zaR0hUVGXSRbYmD9207gz7IrpS6w2uAm0aO43giDdYc&#10;Fips6aOi4udwNgred/bNDjL/ej35bJL9nqf77TBV6umxXy9AeOr9PXxrb7SCOfxfCT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x7O8UAAADaAAAADwAAAAAAAAAA&#10;AAAAAAChAgAAZHJzL2Rvd25yZXYueG1sUEsFBgAAAAAEAAQA+QAAAJMDAAAAAA==&#10;" strokecolor="black [0]" strokeweight="1.25pt">
                  <v:stroke dashstyle="1 1"/>
                  <v:shadow color="black [0]"/>
                </v:shape>
                <v:shape id="AutoShape 9" o:spid="_x0000_s1039" type="#_x0000_t109" style="position:absolute;left:10615;top:11079;width:177;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uMUA&#10;AADbAAAADwAAAGRycy9kb3ducmV2LnhtbESPQW/CMAyF75P4D5GRdhspQ5qmQkAIBtplGgN+gGlM&#10;W9E4oQm026+fD5N2s/We3/s8W/SuUXdqY+3ZwHiUgSIuvK25NHA8bJ5eQcWEbLHxTAa+KcJiPniY&#10;YW59x19036dSSQjHHA1UKYVc61hU5DCOfCAW7exbh0nWttS2xU7CXaOfs+xFO6xZGioMtKqouOxv&#10;zkB8O4V+HK6Tbrvb/XwWev2RrQ/GPA775RRUoj79m/+u363gC738Ig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n+4xQAAANsAAAAPAAAAAAAAAAAAAAAAAJgCAABkcnMv&#10;ZG93bnJldi54bWxQSwUGAAAAAAQABAD1AAAAigMAAAAA&#10;" filled="f" fillcolor="#5b9bd5" strokecolor="black [0]" strokeweight="2pt">
                  <v:shadow color="black [0]"/>
                  <v:textbox inset="2.88pt,2.88pt,2.88pt,2.88pt">
                    <w:txbxContent>
                      <w:p w:rsidR="00CE3CD6" w:rsidRDefault="00CE3CD6" w:rsidP="00DA4B1F">
                        <w:pPr>
                          <w:widowControl w:val="0"/>
                          <w:jc w:val="center"/>
                        </w:pPr>
                        <w:r>
                          <w:t>Library Information Technology</w:t>
                        </w:r>
                      </w:p>
                      <w:p w:rsidR="00CE3CD6" w:rsidRDefault="00CE3CD6" w:rsidP="00DA4B1F">
                        <w:pPr>
                          <w:widowControl w:val="0"/>
                          <w:jc w:val="center"/>
                        </w:pPr>
                        <w:r>
                          <w:t>7.0 FTE</w:t>
                        </w:r>
                      </w:p>
                    </w:txbxContent>
                  </v:textbox>
                </v:shape>
                <v:shape id="AutoShape 10" o:spid="_x0000_s1040" type="#_x0000_t109" style="position:absolute;left:10615;top:11163;width:177;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aI8IA&#10;AADbAAAADwAAAGRycy9kb3ducmV2LnhtbERP22rCQBB9F/yHZYS+6SYtiKRuQqm29EXq7QOm2TEJ&#10;ZmfX7Nak/fpuQfBtDuc6y2IwrbhS5xvLCtJZAoK4tLrhSsHx8DZdgPABWWNrmRT8kIciH4+WmGnb&#10;846u+1CJGMI+QwV1CC6T0pc1GfQz64gjd7KdwRBhV0ndYR/DTSsfk2QuDTYcG2p09FpTed5/GwV+&#10;/eWG1F2e+vft9vezlKtNsjoo9TAZXp5BBBrCXXxzf+g4P4X/X+I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tojwgAAANsAAAAPAAAAAAAAAAAAAAAAAJgCAABkcnMvZG93&#10;bnJldi54bWxQSwUGAAAAAAQABAD1AAAAhwMAAAAA&#10;" filled="f" fillcolor="#5b9bd5" strokecolor="black [0]" strokeweight="2pt">
                  <v:shadow color="black [0]"/>
                  <v:textbox inset="2.88pt,2.88pt,2.88pt,2.88pt">
                    <w:txbxContent>
                      <w:p w:rsidR="00CE3CD6" w:rsidRDefault="00CE3CD6" w:rsidP="00DA4B1F">
                        <w:pPr>
                          <w:widowControl w:val="0"/>
                          <w:jc w:val="center"/>
                        </w:pPr>
                        <w:r>
                          <w:t>Administration/</w:t>
                        </w:r>
                      </w:p>
                      <w:p w:rsidR="00CE3CD6" w:rsidRDefault="00CE3CD6" w:rsidP="00DA4B1F">
                        <w:pPr>
                          <w:widowControl w:val="0"/>
                          <w:jc w:val="center"/>
                        </w:pPr>
                        <w:r>
                          <w:t>Maintenance/Courier</w:t>
                        </w:r>
                      </w:p>
                      <w:p w:rsidR="00CE3CD6" w:rsidRDefault="00CE3CD6" w:rsidP="00DA4B1F">
                        <w:pPr>
                          <w:widowControl w:val="0"/>
                          <w:jc w:val="center"/>
                        </w:pPr>
                        <w:r>
                          <w:t>7.25 FTE</w:t>
                        </w:r>
                      </w:p>
                    </w:txbxContent>
                  </v:textbox>
                </v:shape>
                <v:shape id="AutoShape 11" o:spid="_x0000_s1041" type="#_x0000_t109" style="position:absolute;left:10615;top:11251;width:177;height: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VMIA&#10;AADbAAAADwAAAGRycy9kb3ducmV2LnhtbERPzWrCQBC+C77DMgVvuolCKalrKFVLL0WNfYBpdpqE&#10;ZmfX7NakPr0rFLzNx/c7y3wwrThT5xvLCtJZAoK4tLrhSsHncTt9AuEDssbWMin4Iw/5ajxaYqZt&#10;zwc6F6ESMYR9hgrqEFwmpS9rMuhn1hFH7tt2BkOEXSV1h30MN62cJ8mjNNhwbKjR0WtN5U/xaxT4&#10;zZcbUnda9G/7/WVXyvVHsj4qNXkYXp5BBBrCXfzvftdx/hxuv8QD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ERUwgAAANsAAAAPAAAAAAAAAAAAAAAAAJgCAABkcnMvZG93&#10;bnJldi54bWxQSwUGAAAAAAQABAD1AAAAhwMAAAAA&#10;" filled="f" fillcolor="#5b9bd5" strokecolor="black [0]" strokeweight="2pt">
                  <v:shadow color="black [0]"/>
                  <v:textbox inset="2.88pt,2.88pt,2.88pt,2.88pt">
                    <w:txbxContent>
                      <w:p w:rsidR="00CE3CD6" w:rsidRDefault="00CE3CD6" w:rsidP="00DA4B1F">
                        <w:pPr>
                          <w:widowControl w:val="0"/>
                          <w:jc w:val="center"/>
                        </w:pPr>
                        <w:r>
                          <w:t>Organizational</w:t>
                        </w:r>
                      </w:p>
                      <w:p w:rsidR="00CE3CD6" w:rsidRDefault="00CE3CD6" w:rsidP="00DA4B1F">
                        <w:pPr>
                          <w:widowControl w:val="0"/>
                          <w:jc w:val="center"/>
                        </w:pPr>
                        <w:r>
                          <w:t>Effectiveness</w:t>
                        </w:r>
                      </w:p>
                      <w:p w:rsidR="00CE3CD6" w:rsidRDefault="00CE3CD6" w:rsidP="00DA4B1F">
                        <w:pPr>
                          <w:widowControl w:val="0"/>
                          <w:jc w:val="center"/>
                        </w:pPr>
                        <w:r>
                          <w:t>4.0 FTE</w:t>
                        </w:r>
                      </w:p>
                    </w:txbxContent>
                  </v:textbox>
                </v:shape>
                <v:shape id="_x0000_s1042" type="#_x0000_t32" style="position:absolute;left:10920;top:10855;width:0;height:1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Aa8IAAADbAAAADwAAAGRycy9kb3ducmV2LnhtbERPTWvCQBC9F/wPywi9FN20gVCiq6gQ&#10;WnqqqXgesmMSzc7G7NZs/323UPA2j/c5y3UwnbjR4FrLCp7nCQjiyuqWawWHr2L2CsJ5ZI2dZVLw&#10;Qw7Wq8nDEnNtR97TrfS1iCHsclTQeN/nUrqqIYNubnviyJ3sYNBHONRSDzjGcNPJlyTJpMGWY0OD&#10;Pe0aqi7lt1Fw+czOH/J45eIpJG/X1G33odwq9TgNmwUIT8Hfxf/udx3np/D3Sz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sAa8IAAADbAAAADwAAAAAAAAAAAAAA&#10;AAChAgAAZHJzL2Rvd25yZXYueG1sUEsFBgAAAAAEAAQA+QAAAJADAAAAAA==&#10;" strokecolor="black [0]" strokeweight="2pt">
                  <v:shadow color="black [0]"/>
                </v:shape>
                <v:shape id="AutoShape 13" o:spid="_x0000_s1043" type="#_x0000_t32" style="position:absolute;left:10702;top:10964;width:2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KYH8EAAADbAAAADwAAAGRycy9kb3ducmV2LnhtbERPTYvCMBC9C/sfwix4EU1XF5FqlHVB&#10;FE9rVzwPzdh2bSa1iRr/vRGEvc3jfc5sEUwtrtS6yrKCj0ECgji3uuJCwf531Z+AcB5ZY22ZFNzJ&#10;wWL+1plhqu2Nd3TNfCFiCLsUFZTeN6mULi/JoBvYhjhyR9sa9BG2hdQt3mK4qeUwScbSYMWxocSG&#10;vkvKT9nFKDj9jP+28nDmVS8k6/PILXchWyrVfQ9fUxCegv8Xv9wbHed/wvOXe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IpgfwQAAANsAAAAPAAAAAAAAAAAAAAAA&#10;AKECAABkcnMvZG93bnJldi54bWxQSwUGAAAAAAQABAD5AAAAjwMAAAAA&#10;" strokecolor="black [0]" strokeweight="2pt">
                  <v:shadow color="black [0]"/>
                </v:shape>
                <v:shape id="AutoShape 14" o:spid="_x0000_s1044" type="#_x0000_t32" style="position:absolute;left:10703;top:10965;width:0;height: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49hMEAAADbAAAADwAAAGRycy9kb3ducmV2LnhtbERPTYvCMBC9C/sfwix4EU1XWZFqlHVB&#10;FE9rVzwPzdh2bSa1iRr/vRGEvc3jfc5sEUwtrtS6yrKCj0ECgji3uuJCwf531Z+AcB5ZY22ZFNzJ&#10;wWL+1plhqu2Nd3TNfCFiCLsUFZTeN6mULi/JoBvYhjhyR9sa9BG2hdQt3mK4qeUwScbSYMWxocSG&#10;vkvKT9nFKDj9jP+28nDmVS8k6/PILXchWyrVfQ9fUxCegv8Xv9wbHed/wvOXeI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bj2EwQAAANsAAAAPAAAAAAAAAAAAAAAA&#10;AKECAABkcnMvZG93bnJldi54bWxQSwUGAAAAAAQABAD5AAAAjwMAAAAA&#10;" strokecolor="black [0]" strokeweight="2pt">
                  <v:shadow color="black [0]"/>
                </v:shape>
                <v:shape id="AutoShape 15" o:spid="_x0000_s1045" type="#_x0000_t32" style="position:absolute;left:10702;top:11056;width:0;height: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j88EAAADbAAAADwAAAGRycy9kb3ducmV2LnhtbERPTWvCQBC9C/6HZQQv0mxUCBJdpQrS&#10;4qlG6XnIjklqdjZmt7r9991Cwds83uesNsG04k69aywrmCYpCOLS6oYrBefT/mUBwnlkja1lUvBD&#10;Djbr4WCFubYPPtK98JWIIexyVFB73+VSurImgy6xHXHkLrY36CPsK6l7fMRw08pZmmbSYMOxocaO&#10;djWV1+LbKLh+ZF8H+Xnj/SSkb7e52x5DsVVqPAqvSxCegn+K/93vOs7P4O+XeI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vKPzwQAAANsAAAAPAAAAAAAAAAAAAAAA&#10;AKECAABkcnMvZG93bnJldi54bWxQSwUGAAAAAAQABAD5AAAAjwMAAAAA&#10;" strokecolor="black [0]" strokeweight="2pt">
                  <v:shadow color="black [0]"/>
                </v:shape>
                <v:shape id="AutoShape 16" o:spid="_x0000_s1046" type="#_x0000_t32" style="position:absolute;left:10699;top:11146;width:2;height: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MPEsEAAADbAAAADwAAAGRycy9kb3ducmV2LnhtbERPS4vCMBC+C/6HMMJeRFOXRaUaRdwH&#10;C56sDzwOzdgUm0m3yWr995sFwdt8fM+ZL1tbiSs1vnSsYDRMQBDnTpdcKNjvPgdTED4ga6wck4I7&#10;eVguup05ptrdeEvXLBQihrBPUYEJoU6l9Lkhi37oauLInV1jMUTYFFI3eIvhtpKvSTKWFkuODQZr&#10;WhvKL9mvVeAP/HXE9/6l/ngz7WYc7if7kyn10mtXMxCB2vAUP9zfOs6fwP8v8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Yw8SwQAAANsAAAAPAAAAAAAAAAAAAAAA&#10;AKECAABkcnMvZG93bnJldi54bWxQSwUGAAAAAAQABAD5AAAAjwMAAAAA&#10;" strokecolor="black [0]" strokeweight="2pt">
                  <v:shadow color="black [0]"/>
                </v:shape>
                <v:shape id="AutoShape 17" o:spid="_x0000_s1047" type="#_x0000_t32" style="position:absolute;left:10702;top:11223;width:0;height: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SGsQAAADbAAAADwAAAGRycy9kb3ducmV2LnhtbESPQWvCQBCF74L/YRmhF2k2VpCSukoV&#10;pMVTjaXnITtNUrOzMbvV7b/vHARvM7w3732zXCfXqQsNofVsYJbloIgrb1uuDXwed4/PoEJEtth5&#10;JgN/FGC9Go+WWFh/5QNdylgrCeFQoIEmxr7QOlQNOQyZ74lF+/aDwyjrUGs74FXCXaef8nyhHbYs&#10;DQ32tG2oOpW/zsDpY/Gz119n3k1T/naeh80hlRtjHibp9QVUpBTv5tv1uxV8gZVfZAC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b5IaxAAAANsAAAAPAAAAAAAAAAAA&#10;AAAAAKECAABkcnMvZG93bnJldi54bWxQSwUGAAAAAAQABAD5AAAAkgMAAAAA&#10;" strokecolor="black [0]" strokeweight="2pt">
                  <v:shadow color="black [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48" type="#_x0000_t75" style="position:absolute;left:10606;top:10680;width:106;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bWvDAAAA2wAAAA8AAABkcnMvZG93bnJldi54bWxEj0FrwkAQhe8F/8MyQi9FN3oQja4iQsVj&#10;q6XkOOyO2ZDsbMhuk/TfdwuCtxnem/e92R1G14ieulB5VrCYZyCItTcVlwq+bu+zNYgQkQ02nknB&#10;LwU47CcvO8yNH/iT+mssRQrhkKMCG2ObSxm0JYdh7lvipN195zCmtSul6XBI4a6RyyxbSYcVJ4LF&#10;lk6WdH39cYnbn3X99pF9l8tFPwzaFuuiLpR6nY7HLYhIY3yaH9cXk+pv4P+XNID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Rta8MAAADbAAAADwAAAAAAAAAAAAAAAACf&#10;AgAAZHJzL2Rvd25yZXYueG1sUEsFBgAAAAAEAAQA9wAAAI8DAAAAAA==&#10;" fillcolor="#5b9bd5" strokecolor="black [0]" strokeweight="2pt">
                  <v:imagedata r:id="rId17" o:title=""/>
                  <v:shadow color="black [0]"/>
                </v:shape>
                <v:shape id="AutoShape 19" o:spid="_x0000_s1049" type="#_x0000_t109" style="position:absolute;left:10891;top:11190;width:152;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1BcAA&#10;AADbAAAADwAAAGRycy9kb3ducmV2LnhtbERPy4rCMBTdD/gP4QruxlQFGTpGEV+4EZ8fcKe505Zp&#10;bmITbfXrzWLA5eG8J7PWVOJOtS8tKxj0ExDEmdUl5wou5/XnFwgfkDVWlknBgzzMpp2PCabaNnyk&#10;+ynkIoawT1FBEYJLpfRZQQZ93zriyP3a2mCIsM6lrrGJ4aaSwyQZS4Mlx4YCHS0Kyv5ON6PAr35c&#10;O3DXUbM5HJ77TC53yfKsVK/bzr9BBGrDW/zv3moFw7g+fok/QE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q1BcAAAADbAAAADwAAAAAAAAAAAAAAAACYAgAAZHJzL2Rvd25y&#10;ZXYueG1sUEsFBgAAAAAEAAQA9QAAAIUDAAAAAA==&#10;" filled="f" fillcolor="#5b9bd5" strokecolor="black [0]" strokeweight="2pt">
                  <v:shadow color="black [0]"/>
                  <v:textbox inset="2.88pt,2.88pt,2.88pt,2.88pt">
                    <w:txbxContent>
                      <w:p w:rsidR="00CE3CD6" w:rsidRDefault="00CE3CD6" w:rsidP="00DA4B1F">
                        <w:pPr>
                          <w:widowControl w:val="0"/>
                          <w:jc w:val="center"/>
                        </w:pPr>
                        <w:r>
                          <w:t xml:space="preserve">The Valleys </w:t>
                        </w:r>
                      </w:p>
                      <w:p w:rsidR="00CE3CD6" w:rsidRDefault="00CE3CD6" w:rsidP="00DA4B1F">
                        <w:pPr>
                          <w:widowControl w:val="0"/>
                          <w:jc w:val="center"/>
                        </w:pPr>
                        <w:r>
                          <w:t xml:space="preserve">(Scotts Valley, </w:t>
                        </w:r>
                      </w:p>
                      <w:p w:rsidR="00CE3CD6" w:rsidRDefault="00CE3CD6" w:rsidP="00DA4B1F">
                        <w:pPr>
                          <w:widowControl w:val="0"/>
                          <w:jc w:val="center"/>
                        </w:pPr>
                        <w:r>
                          <w:t xml:space="preserve">Boulder Creek &amp; </w:t>
                        </w:r>
                      </w:p>
                      <w:p w:rsidR="00CE3CD6" w:rsidRDefault="00CE3CD6" w:rsidP="00DA4B1F">
                        <w:pPr>
                          <w:widowControl w:val="0"/>
                          <w:jc w:val="center"/>
                        </w:pPr>
                        <w:r>
                          <w:t>Felton)</w:t>
                        </w:r>
                      </w:p>
                      <w:p w:rsidR="00CE3CD6" w:rsidRDefault="00CE3CD6" w:rsidP="00DA4B1F">
                        <w:pPr>
                          <w:widowControl w:val="0"/>
                          <w:jc w:val="center"/>
                        </w:pPr>
                        <w:r>
                          <w:t>11.125 FTE</w:t>
                        </w:r>
                      </w:p>
                      <w:p w:rsidR="00CE3CD6" w:rsidRDefault="00CE3CD6" w:rsidP="00DA4B1F">
                        <w:pPr>
                          <w:widowControl w:val="0"/>
                          <w:jc w:val="center"/>
                        </w:pPr>
                      </w:p>
                    </w:txbxContent>
                  </v:textbox>
                </v:shape>
                <v:shape id="AutoShape 20" o:spid="_x0000_s1050" type="#_x0000_t109" style="position:absolute;left:11082;top:11190;width:152;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QnsQA&#10;AADbAAAADwAAAGRycy9kb3ducmV2LnhtbESP3WrCQBSE74W+w3IKvdNNLIikrlLqD70R//oAx+wx&#10;Cc2e3WZXk/r0riB4OczMN8xk1plaXKjxlWUF6SABQZxbXXGh4Oew7I9B+ICssbZMCv7Jw2z60ptg&#10;pm3LO7rsQyEihH2GCsoQXCalz0sy6AfWEUfvZBuDIcqmkLrBNsJNLYdJMpIGK44LJTr6Kin/3Z+N&#10;Ar84ui51f+/taru9bnI5Xyfzg1Jvr93nB4hAXXiGH+1vrWCYwv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EJ7EAAAA2wAAAA8AAAAAAAAAAAAAAAAAmAIAAGRycy9k&#10;b3ducmV2LnhtbFBLBQYAAAAABAAEAPUAAACJAwAAAAA=&#10;" filled="f" fillcolor="#5b9bd5" strokecolor="black [0]" strokeweight="2pt">
                  <v:shadow color="black [0]"/>
                  <v:textbox inset="2.88pt,2.88pt,2.88pt,2.88pt">
                    <w:txbxContent>
                      <w:p w:rsidR="00CE3CD6" w:rsidRDefault="00CE3CD6" w:rsidP="00DA4B1F">
                        <w:pPr>
                          <w:widowControl w:val="0"/>
                          <w:jc w:val="center"/>
                        </w:pPr>
                        <w:r>
                          <w:t>North County</w:t>
                        </w:r>
                      </w:p>
                      <w:p w:rsidR="00CE3CD6" w:rsidRDefault="00CE3CD6" w:rsidP="00DA4B1F">
                        <w:pPr>
                          <w:widowControl w:val="0"/>
                          <w:jc w:val="center"/>
                        </w:pPr>
                        <w:r>
                          <w:t>(Downtown, Garfield Park &amp; Branciforte)</w:t>
                        </w:r>
                      </w:p>
                      <w:p w:rsidR="00CE3CD6" w:rsidRDefault="00CE3CD6" w:rsidP="00DA4B1F">
                        <w:pPr>
                          <w:widowControl w:val="0"/>
                          <w:jc w:val="center"/>
                        </w:pPr>
                        <w:r>
                          <w:t>21.25 FTE</w:t>
                        </w:r>
                      </w:p>
                    </w:txbxContent>
                  </v:textbox>
                </v:shape>
                <v:shape id="AutoShape 21" o:spid="_x0000_s1051" type="#_x0000_t109" style="position:absolute;left:11269;top:11190;width:152;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SO6cQA&#10;AADbAAAADwAAAGRycy9kb3ducmV2LnhtbESP3WrCQBSE7wt9h+UUelc3piASXUWqlt6Ivw9wzB6T&#10;YPbsNrs1qU/vCoKXw8x8w4ynnanFhRpfWVbQ7yUgiHOrKy4UHPbLjyEIH5A11pZJwT95mE5eX8aY&#10;advyli67UIgIYZ+hgjIEl0np85IM+p51xNE72cZgiLIppG6wjXBTyzRJBtJgxXGhREdfJeXn3Z9R&#10;4BdH1/Xd72f7vdlc17mcr5L5Xqn3t242AhGoC8/wo/2jFaQp3L/EHyA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UjunEAAAA2wAAAA8AAAAAAAAAAAAAAAAAmAIAAGRycy9k&#10;b3ducmV2LnhtbFBLBQYAAAAABAAEAPUAAACJAwAAAAA=&#10;" filled="f" fillcolor="#5b9bd5" strokecolor="black [0]" strokeweight="2pt">
                  <v:shadow color="black [0]"/>
                  <v:textbox inset="2.88pt,2.88pt,2.88pt,2.88pt">
                    <w:txbxContent>
                      <w:p w:rsidR="00CE3CD6" w:rsidRDefault="00CE3CD6" w:rsidP="00DA4B1F">
                        <w:pPr>
                          <w:widowControl w:val="0"/>
                          <w:jc w:val="center"/>
                        </w:pPr>
                        <w:r>
                          <w:t>Mid County</w:t>
                        </w:r>
                      </w:p>
                      <w:p w:rsidR="00CE3CD6" w:rsidRDefault="00CE3CD6" w:rsidP="00DA4B1F">
                        <w:pPr>
                          <w:widowControl w:val="0"/>
                          <w:jc w:val="center"/>
                        </w:pPr>
                        <w:r>
                          <w:t xml:space="preserve">(Aptos, Capitola, </w:t>
                        </w:r>
                      </w:p>
                      <w:p w:rsidR="00CE3CD6" w:rsidRDefault="00CE3CD6" w:rsidP="00DA4B1F">
                        <w:pPr>
                          <w:widowControl w:val="0"/>
                          <w:jc w:val="center"/>
                        </w:pPr>
                        <w:r>
                          <w:t>La Selva Beach &amp; Live Oak)</w:t>
                        </w:r>
                      </w:p>
                      <w:p w:rsidR="00CE3CD6" w:rsidRDefault="00CE3CD6" w:rsidP="00DA4B1F">
                        <w:pPr>
                          <w:widowControl w:val="0"/>
                          <w:jc w:val="center"/>
                        </w:pPr>
                        <w:r>
                          <w:t>17.375 FTE</w:t>
                        </w:r>
                      </w:p>
                    </w:txbxContent>
                  </v:textbox>
                </v:shape>
                <v:shape id="AutoShape 22" o:spid="_x0000_s1052" type="#_x0000_t109" style="position:absolute;left:10988;top:10970;width:15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rcsQA&#10;AADbAAAADwAAAGRycy9kb3ducmV2LnhtbESP3WoCMRSE7wu+QziCdzWrQimrUcQ/elPq3wMcN8fd&#10;xc1J3ER369ObQsHLYWa+YSaz1lTiTrUvLSsY9BMQxJnVJecKjof1+ycIH5A1VpZJwS95mE07bxNM&#10;tW14R/d9yEWEsE9RQRGCS6X0WUEGfd864uidbW0wRFnnUtfYRLip5DBJPqTBkuNCgY4WBWWX/c0o&#10;8KuTawfuOmo22+3jJ5PL72R5UKrXbedjEIHa8Ar/t7+0guEI/r7EHyC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YK3LEAAAA2wAAAA8AAAAAAAAAAAAAAAAAmAIAAGRycy9k&#10;b3ducmV2LnhtbFBLBQYAAAAABAAEAPUAAACJAwAAAAA=&#10;" filled="f" fillcolor="#5b9bd5" strokecolor="black [0]" strokeweight="2pt">
                  <v:shadow color="black [0]"/>
                  <v:textbox inset="2.88pt,2.88pt,2.88pt,2.88pt">
                    <w:txbxContent>
                      <w:p w:rsidR="00CE3CD6" w:rsidRDefault="00CE3CD6" w:rsidP="00DA4B1F">
                        <w:pPr>
                          <w:widowControl w:val="0"/>
                          <w:jc w:val="center"/>
                        </w:pPr>
                        <w:r>
                          <w:t>Marketing</w:t>
                        </w:r>
                      </w:p>
                      <w:p w:rsidR="00CE3CD6" w:rsidRDefault="00CE3CD6" w:rsidP="00DA4B1F">
                        <w:pPr>
                          <w:widowControl w:val="0"/>
                          <w:jc w:val="center"/>
                        </w:pPr>
                        <w:r>
                          <w:t>2.65 FTE</w:t>
                        </w:r>
                      </w:p>
                    </w:txbxContent>
                  </v:textbox>
                </v:shape>
                <v:shape id="AutoShape 23" o:spid="_x0000_s1053" type="#_x0000_t32" style="position:absolute;left:11109;top:10867;width:0;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SosQAAADbAAAADwAAAGRycy9kb3ducmV2LnhtbESPQWvCQBSE70L/w/IKvYjZVEUkdZWm&#10;IBVPmpaeH9nXJDX7Nsludfvvu4LgcZiZb5jVJphWnGlwjWUFz0kKgri0uuFKwefHdrIE4TyyxtYy&#10;KfgjB5v1w2iFmbYXPtK58JWIEHYZKqi97zIpXVmTQZfYjjh633Yw6KMcKqkHvES4aeU0TRfSYMNx&#10;ocaO3moqT8WvUXA6LH728qvn7Tik7/3M5cdQ5Eo9PYbXFxCegr+Hb+2dVjCdw/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lKixAAAANsAAAAPAAAAAAAAAAAA&#10;AAAAAKECAABkcnMvZG93bnJldi54bWxQSwUGAAAAAAQABAD5AAAAkgMAAAAA&#10;" strokecolor="black [0]" strokeweight="2pt">
                  <v:shadow color="black [0]"/>
                </v:shape>
                <v:shape id="AutoShape 24" o:spid="_x0000_s1054" type="#_x0000_t32" style="position:absolute;left:10988;top:10787;width:0;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3OcQAAADbAAAADwAAAGRycy9kb3ducmV2LnhtbESPQWvCQBSE70L/w/IKvYjZVFEkdZWm&#10;IBVPmpaeH9nXJDX7Nsludfvvu4LgcZiZb5jVJphWnGlwjWUFz0kKgri0uuFKwefHdrIE4TyyxtYy&#10;KfgjB5v1w2iFmbYXPtK58JWIEHYZKqi97zIpXVmTQZfYjjh633Yw6KMcKqkHvES4aeU0TRfSYMNx&#10;ocaO3moqT8WvUXA6LH728qvn7Tik7/3M5cdQ5Eo9PYbXFxCegr+Hb+2dVjCdw/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Avc5xAAAANsAAAAPAAAAAAAAAAAA&#10;AAAAAKECAABkcnMvZG93bnJldi54bWxQSwUGAAAAAAQABAD5AAAAkgMAAAAA&#10;" strokecolor="black [0]" strokeweight="2pt">
                  <v:shadow color="black [0]"/>
                </v:shape>
                <v:shape id="AutoShape 25" o:spid="_x0000_s1055" type="#_x0000_t32" style="position:absolute;left:10919;top:10868;width:189;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gNMQAAADbAAAADwAAAGRycy9kb3ducmV2LnhtbESPQWvCQBSE74L/YXlCL6KbhhIkdRXR&#10;thR6MrbS4yP7zIZk36bZrcZ/3y0IHoeZ+YZZrgfbijP1vnas4HGegCAuna65UvB5eJ0tQPiArLF1&#10;TAqu5GG9Go+WmGt34T2di1CJCGGfowITQpdL6UtDFv3cdcTRO7neYoiyr6Tu8RLhtpVpkmTSYs1x&#10;wWBHW0NlU/xaBf6L3464mzbdy5MZPrJw/bY/hVIPk2HzDCLQEO7hW/tdK0gz+P8Sf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2A0xAAAANsAAAAPAAAAAAAAAAAA&#10;AAAAAKECAABkcnMvZG93bnJldi54bWxQSwUGAAAAAAQABAD5AAAAkgMAAAAA&#10;" strokecolor="black [0]" strokeweight="2pt">
                  <v:shadow color="black [0]"/>
                </v:shape>
                <v:shape id="AutoShape 26" o:spid="_x0000_s1056" type="#_x0000_t32" style="position:absolute;left:11194;top:10936;width:2;height:2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r8QAAADbAAAADwAAAGRycy9kb3ducmV2LnhtbESPQWvCQBSE74L/YXlCL1I3FdES3Yio&#10;LUJPja14fGSf2ZDs2zS71fjvu4VCj8PMfMOs1r1txJU6XzlW8DRJQBAXTldcKvg4vjw+g/ABWWPj&#10;mBTcycM6Gw5WmGp343e65qEUEcI+RQUmhDaV0heGLPqJa4mjd3GdxRBlV0rd4S3CbSOnSTKXFiuO&#10;CwZb2hoq6vzbKvCf/HrC3bhu9zPTv83D/Wy/cqUeRv1mCSJQH/7Df+2DVjBdwO+X+ANk9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8WvxAAAANsAAAAPAAAAAAAAAAAA&#10;AAAAAKECAABkcnMvZG93bnJldi54bWxQSwUGAAAAAAQABAD5AAAAkgMAAAAA&#10;" strokecolor="black [0]" strokeweight="2pt">
                  <v:shadow color="black [0]"/>
                </v:shape>
                <v:shape id="AutoShape 27" o:spid="_x0000_s1057" type="#_x0000_t32" style="position:absolute;left:10956;top:11155;width:38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Yp8AAAADbAAAADwAAAGRycy9kb3ducmV2LnhtbERPTYvCMBC9C/6HMIIX2aYqiHSNooK4&#10;eFqreB6a2bZrM6lN1Oy/3xwEj4/3vVgF04gHda62rGCcpCCIC6trLhWcT7uPOQjnkTU2lknBHzlY&#10;Lfu9BWbaPvlIj9yXIoawy1BB5X2bSemKigy6xLbEkfuxnUEfYVdK3eEzhptGTtJ0Jg3WHBsqbGlb&#10;UXHN70bB9Xv2e5CXG+9GId3fpm5zDPlGqeEgrD9BeAr+LX65v7SCSRwbv8QfIJ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DWKfAAAAA2wAAAA8AAAAAAAAAAAAAAAAA&#10;oQIAAGRycy9kb3ducmV2LnhtbFBLBQYAAAAABAAEAPkAAACOAwAAAAA=&#10;" strokecolor="black [0]" strokeweight="2pt">
                  <v:shadow color="black [0]"/>
                </v:shape>
                <v:shape id="AutoShape 28" o:spid="_x0000_s1058" type="#_x0000_t32" style="position:absolute;left:10957;top:11155;width:0;height: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9PMQAAADbAAAADwAAAGRycy9kb3ducmV2LnhtbESPQWvCQBSE70L/w/IKvYjZVEE0dZWm&#10;IBVPmpaeH9nXJDX7Nsludfvvu4LgcZiZb5jVJphWnGlwjWUFz0kKgri0uuFKwefHdrIA4TyyxtYy&#10;KfgjB5v1w2iFmbYXPtK58JWIEHYZKqi97zIpXVmTQZfYjjh633Yw6KMcKqkHvES4aeU0TefSYMNx&#10;ocaO3moqT8WvUXA6zH/28qvn7Tik7/3M5cdQ5Eo9PYbXFxCegr+Hb+2dVjBdwv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08xAAAANsAAAAPAAAAAAAAAAAA&#10;AAAAAKECAABkcnMvZG93bnJldi54bWxQSwUGAAAAAAQABAD5AAAAkgMAAAAA&#10;" strokecolor="black [0]" strokeweight="2pt">
                  <v:shadow color="black [0]"/>
                </v:shape>
                <v:shape id="AutoShape 29" o:spid="_x0000_s1059" type="#_x0000_t32" style="position:absolute;left:11340;top:11154;width:0;height: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zCfL8AAADbAAAADwAAAGRycy9kb3ducmV2LnhtbERPTYvCMBC9L/gfwgheFk1XQaQaRQVR&#10;PK1VPA/N2FabSW2yGv/95iB4fLzv2SKYWjyodZVlBT+DBARxbnXFhYLTcdOfgHAeWWNtmRS8yMFi&#10;3vmaYartkw/0yHwhYgi7FBWU3jeplC4vyaAb2IY4chfbGvQRtoXULT5juKnlMEnG0mDFsaHEhtYl&#10;5bfszyi4/Y6ve3m+8+Y7JNv7yK0OIVsp1euG5RSEp+A/4rd7pxWM4vr4Jf4AOf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6zCfL8AAADbAAAADwAAAAAAAAAAAAAAAACh&#10;AgAAZHJzL2Rvd25yZXYueG1sUEsFBgAAAAAEAAQA+QAAAI0DAAAAAA==&#10;" strokecolor="black [0]" strokeweight="2pt">
                  <v:shadow color="black [0]"/>
                </v:shape>
                <v:shape id="AutoShape 30" o:spid="_x0000_s1060" type="#_x0000_t109" style="position:absolute;left:10988;top:11023;width:153;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Q8QA&#10;AADbAAAADwAAAGRycy9kb3ducmV2LnhtbESP0WrCQBRE3wv+w3IF3+omFUqJriJapS9Fq37ANXtN&#10;gtm7a3Y1qV/vCoU+DjNzhpnMOlOLGzW+sqwgHSYgiHOrKy4UHPar1w8QPiBrrC2Tgl/yMJv2XiaY&#10;advyD912oRARwj5DBWUILpPS5yUZ9EPriKN3so3BEGVTSN1gG+Gmlm9J8i4NVhwXSnS0KCk/765G&#10;gf88ui51l1G73m7vm1wuv5PlXqlBv5uPQQTqwn/4r/2lFYxS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hkPEAAAA2wAAAA8AAAAAAAAAAAAAAAAAmAIAAGRycy9k&#10;b3ducmV2LnhtbFBLBQYAAAAABAAEAPUAAACJAwAAAAA=&#10;" filled="f" fillcolor="#5b9bd5" strokecolor="black [0]" strokeweight="2pt">
                  <v:shadow color="black [0]"/>
                  <v:textbox inset="2.88pt,2.88pt,2.88pt,2.88pt">
                    <w:txbxContent>
                      <w:p w:rsidR="00CE3CD6" w:rsidRDefault="00CE3CD6" w:rsidP="00DA4B1F">
                        <w:pPr>
                          <w:widowControl w:val="0"/>
                          <w:jc w:val="center"/>
                        </w:pPr>
                        <w:r>
                          <w:t>Outreach</w:t>
                        </w:r>
                      </w:p>
                      <w:p w:rsidR="00CE3CD6" w:rsidRDefault="00CE3CD6" w:rsidP="00DA4B1F">
                        <w:pPr>
                          <w:widowControl w:val="0"/>
                          <w:jc w:val="center"/>
                        </w:pPr>
                        <w:r>
                          <w:t>4.425 FTE</w:t>
                        </w:r>
                      </w:p>
                    </w:txbxContent>
                  </v:textbox>
                </v:shape>
                <v:shape id="AutoShape 31" o:spid="_x0000_s1061" type="#_x0000_t109" style="position:absolute;left:10988;top:11079;width:153;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BKisIA&#10;AADcAAAADwAAAGRycy9kb3ducmV2LnhtbERPS27CMBDdI3EHa5DYgUNBCKUYhPipGwQFDjCNp0nU&#10;eOzGhqScHi+Qunx6//myNZW4U+1LywpGwwQEcWZ1ybmC62U3mIHwAVljZZkU/JGH5aLbmWOqbcOf&#10;dD+HXMQQ9ikqKEJwqZQ+K8igH1pHHLlvWxsMEda51DU2MdxU8i1JptJgybGhQEfrgrKf880o8Nsv&#10;147c77jZn06PYyY3h2RzUarfa1fvIAK14V/8cn9oBZNJ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MEqKwgAAANwAAAAPAAAAAAAAAAAAAAAAAJgCAABkcnMvZG93&#10;bnJldi54bWxQSwUGAAAAAAQABAD1AAAAhwMAAAAA&#10;" filled="f" fillcolor="#5b9bd5" strokecolor="black [0]" strokeweight="2pt">
                  <v:shadow color="black [0]"/>
                  <v:textbox inset="2.88pt,2.88pt,2.88pt,2.88pt">
                    <w:txbxContent>
                      <w:p w:rsidR="00CE3CD6" w:rsidRDefault="00CE3CD6" w:rsidP="00DA4B1F">
                        <w:pPr>
                          <w:widowControl w:val="0"/>
                          <w:jc w:val="center"/>
                        </w:pPr>
                        <w:r>
                          <w:t>Volunteer Service</w:t>
                        </w:r>
                      </w:p>
                      <w:p w:rsidR="00CE3CD6" w:rsidRDefault="00CE3CD6" w:rsidP="00DA4B1F">
                        <w:pPr>
                          <w:widowControl w:val="0"/>
                          <w:jc w:val="center"/>
                        </w:pPr>
                        <w:r>
                          <w:t>1.0 FTE</w:t>
                        </w:r>
                      </w:p>
                    </w:txbxContent>
                  </v:textbox>
                </v:shape>
                <v:shape id="AutoShape 32" o:spid="_x0000_s1062" type="#_x0000_t32" style="position:absolute;left:11070;top:10937;width:0;height: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JOcUAAADcAAAADwAAAGRycy9kb3ducmV2LnhtbESPQWvCQBSE7wX/w/IEL6VuakXa1DVU&#10;QSqeNC09P7KvSZrs25hddf33riD0OMzMN8w8C6YVJ+pdbVnB8zgBQVxYXXOp4Ptr/fQKwnlkja1l&#10;UnAhB9li8DDHVNsz7+mU+1JECLsUFVTed6mUrqjIoBvbjjh6v7Y36KPsS6l7PEe4aeUkSWbSYM1x&#10;ocKOVhUVTX40Cprd7G8rfw68fgzJ5+HFLfchXyo1GoaPdxCegv8P39sbrWA6fYPbmXg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VJOcUAAADcAAAADwAAAAAAAAAA&#10;AAAAAAChAgAAZHJzL2Rvd25yZXYueG1sUEsFBgAAAAAEAAQA+QAAAJMDAAAAAA==&#10;" strokecolor="black [0]" strokeweight="2pt">
                  <v:shadow color="black [0]"/>
                </v:shape>
              </v:group>
            </w:pict>
          </mc:Fallback>
        </mc:AlternateContent>
      </w:r>
    </w:p>
    <w:p w:rsidR="007B6AC6" w:rsidRPr="000F1B89" w:rsidRDefault="007B6AC6" w:rsidP="007B6AC6">
      <w:pPr>
        <w:autoSpaceDE w:val="0"/>
        <w:autoSpaceDN w:val="0"/>
        <w:adjustRightInd w:val="0"/>
        <w:rPr>
          <w:b/>
          <w:color w:val="000000" w:themeColor="text1"/>
          <w:sz w:val="36"/>
          <w:szCs w:val="36"/>
        </w:rPr>
      </w:pPr>
      <w:r w:rsidRPr="000F1B89">
        <w:rPr>
          <w:b/>
          <w:color w:val="000000" w:themeColor="text1"/>
          <w:sz w:val="36"/>
          <w:szCs w:val="36"/>
        </w:rPr>
        <w:lastRenderedPageBreak/>
        <w:t>2019 Goals</w:t>
      </w:r>
    </w:p>
    <w:p w:rsidR="007B6AC6" w:rsidRPr="00114C56" w:rsidRDefault="007B6AC6" w:rsidP="007B6AC6">
      <w:pPr>
        <w:autoSpaceDE w:val="0"/>
        <w:autoSpaceDN w:val="0"/>
        <w:adjustRightInd w:val="0"/>
        <w:rPr>
          <w:b/>
          <w:color w:val="000000" w:themeColor="text1"/>
        </w:rPr>
      </w:pPr>
    </w:p>
    <w:p w:rsidR="007B6AC6" w:rsidRPr="00114C56" w:rsidRDefault="007B6AC6" w:rsidP="007B6AC6">
      <w:pPr>
        <w:pStyle w:val="ListParagraph"/>
        <w:numPr>
          <w:ilvl w:val="0"/>
          <w:numId w:val="12"/>
        </w:numPr>
        <w:autoSpaceDE w:val="0"/>
        <w:autoSpaceDN w:val="0"/>
        <w:adjustRightInd w:val="0"/>
        <w:rPr>
          <w:i/>
          <w:color w:val="000000" w:themeColor="text1"/>
          <w:u w:val="single"/>
        </w:rPr>
      </w:pPr>
      <w:r w:rsidRPr="00114C56">
        <w:rPr>
          <w:i/>
          <w:color w:val="000000" w:themeColor="text1"/>
          <w:u w:val="single"/>
        </w:rPr>
        <w:t>Learning</w:t>
      </w:r>
    </w:p>
    <w:p w:rsidR="007B6AC6" w:rsidRDefault="007B6AC6" w:rsidP="007B6AC6">
      <w:pPr>
        <w:pStyle w:val="ListParagraph"/>
        <w:autoSpaceDE w:val="0"/>
        <w:autoSpaceDN w:val="0"/>
        <w:adjustRightInd w:val="0"/>
        <w:rPr>
          <w:color w:val="000000" w:themeColor="text1"/>
        </w:rPr>
      </w:pPr>
      <w:r>
        <w:rPr>
          <w:color w:val="000000" w:themeColor="text1"/>
        </w:rPr>
        <w:t>Develop programs, services, and collections that nurture the learning goals of children and adults</w:t>
      </w:r>
    </w:p>
    <w:p w:rsidR="007B6AC6" w:rsidRDefault="007B6AC6" w:rsidP="007B6AC6">
      <w:pPr>
        <w:pStyle w:val="ListParagraph"/>
        <w:autoSpaceDE w:val="0"/>
        <w:autoSpaceDN w:val="0"/>
        <w:adjustRightInd w:val="0"/>
        <w:rPr>
          <w:color w:val="000000" w:themeColor="text1"/>
        </w:rPr>
      </w:pPr>
    </w:p>
    <w:p w:rsidR="007B6AC6" w:rsidRPr="00114C56" w:rsidRDefault="007B6AC6" w:rsidP="007B6AC6">
      <w:pPr>
        <w:pStyle w:val="ListParagraph"/>
        <w:numPr>
          <w:ilvl w:val="0"/>
          <w:numId w:val="12"/>
        </w:numPr>
        <w:autoSpaceDE w:val="0"/>
        <w:autoSpaceDN w:val="0"/>
        <w:adjustRightInd w:val="0"/>
        <w:rPr>
          <w:i/>
          <w:color w:val="000000" w:themeColor="text1"/>
          <w:u w:val="single"/>
        </w:rPr>
      </w:pPr>
      <w:r w:rsidRPr="00114C56">
        <w:rPr>
          <w:i/>
          <w:color w:val="000000" w:themeColor="text1"/>
          <w:u w:val="single"/>
        </w:rPr>
        <w:t>Digital Inclusion</w:t>
      </w:r>
    </w:p>
    <w:p w:rsidR="007B6AC6" w:rsidRDefault="007B6AC6" w:rsidP="007B6AC6">
      <w:pPr>
        <w:pStyle w:val="ListParagraph"/>
        <w:autoSpaceDE w:val="0"/>
        <w:autoSpaceDN w:val="0"/>
        <w:adjustRightInd w:val="0"/>
        <w:rPr>
          <w:color w:val="000000" w:themeColor="text1"/>
        </w:rPr>
      </w:pPr>
      <w:r>
        <w:rPr>
          <w:color w:val="000000" w:themeColor="text1"/>
        </w:rPr>
        <w:t>Ensure that all residents have access to the training, devices, and internet they need to participate fully in community life.</w:t>
      </w:r>
    </w:p>
    <w:p w:rsidR="007B6AC6" w:rsidRDefault="007B6AC6" w:rsidP="007B6AC6">
      <w:pPr>
        <w:pStyle w:val="ListParagraph"/>
        <w:autoSpaceDE w:val="0"/>
        <w:autoSpaceDN w:val="0"/>
        <w:adjustRightInd w:val="0"/>
        <w:rPr>
          <w:color w:val="000000" w:themeColor="text1"/>
        </w:rPr>
      </w:pPr>
    </w:p>
    <w:p w:rsidR="007B6AC6" w:rsidRPr="00146E2D" w:rsidRDefault="007B6AC6" w:rsidP="007B6AC6">
      <w:pPr>
        <w:pStyle w:val="ListParagraph"/>
        <w:numPr>
          <w:ilvl w:val="0"/>
          <w:numId w:val="12"/>
        </w:numPr>
        <w:autoSpaceDE w:val="0"/>
        <w:autoSpaceDN w:val="0"/>
        <w:adjustRightInd w:val="0"/>
        <w:rPr>
          <w:i/>
          <w:color w:val="000000" w:themeColor="text1"/>
          <w:u w:val="single"/>
        </w:rPr>
      </w:pPr>
      <w:r w:rsidRPr="00146E2D">
        <w:rPr>
          <w:i/>
          <w:color w:val="000000" w:themeColor="text1"/>
          <w:u w:val="single"/>
        </w:rPr>
        <w:t>Transformative Spaces</w:t>
      </w:r>
    </w:p>
    <w:p w:rsidR="007B6AC6" w:rsidRDefault="007B6AC6" w:rsidP="007B6AC6">
      <w:pPr>
        <w:pStyle w:val="ListParagraph"/>
        <w:autoSpaceDE w:val="0"/>
        <w:autoSpaceDN w:val="0"/>
        <w:adjustRightInd w:val="0"/>
        <w:rPr>
          <w:color w:val="000000" w:themeColor="text1"/>
        </w:rPr>
      </w:pPr>
      <w:r>
        <w:rPr>
          <w:color w:val="000000" w:themeColor="text1"/>
        </w:rPr>
        <w:t>Create enticing and inspiring multipurpose learning zones that support community needs and interests.</w:t>
      </w:r>
    </w:p>
    <w:p w:rsidR="007B6AC6" w:rsidRDefault="007B6AC6" w:rsidP="007B6AC6">
      <w:pPr>
        <w:pStyle w:val="ListParagraph"/>
        <w:autoSpaceDE w:val="0"/>
        <w:autoSpaceDN w:val="0"/>
        <w:adjustRightInd w:val="0"/>
        <w:rPr>
          <w:color w:val="000000" w:themeColor="text1"/>
        </w:rPr>
      </w:pPr>
    </w:p>
    <w:p w:rsidR="007B6AC6" w:rsidRPr="00146E2D" w:rsidRDefault="007B6AC6" w:rsidP="007B6AC6">
      <w:pPr>
        <w:pStyle w:val="ListParagraph"/>
        <w:numPr>
          <w:ilvl w:val="0"/>
          <w:numId w:val="12"/>
        </w:numPr>
        <w:autoSpaceDE w:val="0"/>
        <w:autoSpaceDN w:val="0"/>
        <w:adjustRightInd w:val="0"/>
        <w:rPr>
          <w:i/>
          <w:color w:val="000000" w:themeColor="text1"/>
          <w:u w:val="single"/>
        </w:rPr>
      </w:pPr>
      <w:r w:rsidRPr="00146E2D">
        <w:rPr>
          <w:i/>
          <w:color w:val="000000" w:themeColor="text1"/>
          <w:u w:val="single"/>
        </w:rPr>
        <w:t>User Experiences</w:t>
      </w:r>
    </w:p>
    <w:p w:rsidR="007B6AC6" w:rsidRDefault="007B6AC6" w:rsidP="007B6AC6">
      <w:pPr>
        <w:pStyle w:val="ListParagraph"/>
        <w:autoSpaceDE w:val="0"/>
        <w:autoSpaceDN w:val="0"/>
        <w:adjustRightInd w:val="0"/>
        <w:rPr>
          <w:color w:val="000000" w:themeColor="text1"/>
        </w:rPr>
      </w:pPr>
      <w:r>
        <w:rPr>
          <w:color w:val="000000" w:themeColor="text1"/>
        </w:rPr>
        <w:t>Offer patron-centered services designed with input from residents so that each branch reflects its community.</w:t>
      </w:r>
    </w:p>
    <w:p w:rsidR="007B6AC6" w:rsidRDefault="007B6AC6" w:rsidP="007B6AC6">
      <w:pPr>
        <w:pStyle w:val="ListParagraph"/>
        <w:autoSpaceDE w:val="0"/>
        <w:autoSpaceDN w:val="0"/>
        <w:adjustRightInd w:val="0"/>
        <w:rPr>
          <w:color w:val="000000" w:themeColor="text1"/>
        </w:rPr>
      </w:pPr>
    </w:p>
    <w:p w:rsidR="007B6AC6" w:rsidRPr="00146E2D" w:rsidRDefault="007B6AC6" w:rsidP="007B6AC6">
      <w:pPr>
        <w:pStyle w:val="ListParagraph"/>
        <w:numPr>
          <w:ilvl w:val="0"/>
          <w:numId w:val="12"/>
        </w:numPr>
        <w:autoSpaceDE w:val="0"/>
        <w:autoSpaceDN w:val="0"/>
        <w:adjustRightInd w:val="0"/>
        <w:rPr>
          <w:i/>
          <w:color w:val="000000" w:themeColor="text1"/>
          <w:u w:val="single"/>
        </w:rPr>
      </w:pPr>
      <w:r w:rsidRPr="00146E2D">
        <w:rPr>
          <w:i/>
          <w:color w:val="000000" w:themeColor="text1"/>
          <w:u w:val="single"/>
        </w:rPr>
        <w:t>Organizational Capacity</w:t>
      </w:r>
    </w:p>
    <w:p w:rsidR="007B6AC6" w:rsidRDefault="007B6AC6" w:rsidP="007B6AC6">
      <w:pPr>
        <w:pStyle w:val="ListParagraph"/>
        <w:autoSpaceDE w:val="0"/>
        <w:autoSpaceDN w:val="0"/>
        <w:adjustRightInd w:val="0"/>
        <w:rPr>
          <w:color w:val="000000" w:themeColor="text1"/>
        </w:rPr>
      </w:pPr>
      <w:r>
        <w:rPr>
          <w:color w:val="000000" w:themeColor="text1"/>
        </w:rPr>
        <w:t>Enhance skills of staff, provide thoughtful stewardship of public resources, and pursue strategic partners in the community.</w:t>
      </w:r>
    </w:p>
    <w:p w:rsidR="00BC14EE" w:rsidRDefault="00BC14EE" w:rsidP="007B6AC6">
      <w:pPr>
        <w:pStyle w:val="ListParagraph"/>
        <w:autoSpaceDE w:val="0"/>
        <w:autoSpaceDN w:val="0"/>
        <w:adjustRightInd w:val="0"/>
        <w:rPr>
          <w:color w:val="000000" w:themeColor="text1"/>
        </w:rPr>
      </w:pPr>
    </w:p>
    <w:p w:rsidR="00BC14EE" w:rsidRDefault="00BC14EE" w:rsidP="007B6AC6">
      <w:pPr>
        <w:pStyle w:val="ListParagraph"/>
        <w:autoSpaceDE w:val="0"/>
        <w:autoSpaceDN w:val="0"/>
        <w:adjustRightInd w:val="0"/>
        <w:rPr>
          <w:color w:val="000000" w:themeColor="text1"/>
        </w:rPr>
      </w:pPr>
    </w:p>
    <w:p w:rsidR="007B6AC6" w:rsidRDefault="007B6AC6" w:rsidP="007B6AC6">
      <w:pPr>
        <w:jc w:val="center"/>
        <w:rPr>
          <w:rFonts w:eastAsia="Malgun Gothic"/>
          <w:b/>
          <w:bCs/>
          <w:color w:val="303030"/>
          <w:sz w:val="36"/>
          <w:szCs w:val="36"/>
        </w:rPr>
      </w:pPr>
      <w:r w:rsidRPr="00532CE8">
        <w:rPr>
          <w:noProof/>
          <w:color w:val="000000" w:themeColor="text1"/>
        </w:rPr>
        <w:drawing>
          <wp:inline distT="0" distB="0" distL="0" distR="0" wp14:anchorId="43CD16CA" wp14:editId="2DF024A4">
            <wp:extent cx="3642533" cy="3437681"/>
            <wp:effectExtent l="0" t="0" r="0" b="0"/>
            <wp:docPr id="454" name="Picture 454" descr="C:\Users\henifink\Desktop\T2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nifink\Desktop\T2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0221" cy="3454374"/>
                    </a:xfrm>
                    <a:prstGeom prst="rect">
                      <a:avLst/>
                    </a:prstGeom>
                    <a:noFill/>
                    <a:ln>
                      <a:noFill/>
                    </a:ln>
                  </pic:spPr>
                </pic:pic>
              </a:graphicData>
            </a:graphic>
          </wp:inline>
        </w:drawing>
      </w:r>
    </w:p>
    <w:p w:rsidR="007B6AC6" w:rsidRDefault="007B6AC6">
      <w:pPr>
        <w:rPr>
          <w:rFonts w:eastAsia="Malgun Gothic"/>
          <w:b/>
          <w:bCs/>
          <w:color w:val="303030"/>
          <w:sz w:val="36"/>
          <w:szCs w:val="36"/>
        </w:rPr>
      </w:pPr>
      <w:r>
        <w:rPr>
          <w:rFonts w:eastAsia="Malgun Gothic"/>
          <w:b/>
          <w:bCs/>
          <w:color w:val="303030"/>
          <w:sz w:val="36"/>
          <w:szCs w:val="36"/>
        </w:rPr>
        <w:br w:type="page"/>
      </w:r>
    </w:p>
    <w:p w:rsidR="007B6AC6" w:rsidRPr="000F1B89" w:rsidRDefault="007B6AC6" w:rsidP="007B6AC6">
      <w:pPr>
        <w:pStyle w:val="ListParagraph"/>
        <w:autoSpaceDE w:val="0"/>
        <w:autoSpaceDN w:val="0"/>
        <w:adjustRightInd w:val="0"/>
        <w:rPr>
          <w:b/>
          <w:color w:val="000000" w:themeColor="text1"/>
          <w:sz w:val="36"/>
          <w:szCs w:val="36"/>
        </w:rPr>
      </w:pPr>
      <w:r w:rsidRPr="000F1B89">
        <w:rPr>
          <w:b/>
          <w:color w:val="000000" w:themeColor="text1"/>
          <w:sz w:val="36"/>
          <w:szCs w:val="36"/>
        </w:rPr>
        <w:lastRenderedPageBreak/>
        <w:t>Benchmarks</w:t>
      </w:r>
    </w:p>
    <w:p w:rsidR="007B6AC6" w:rsidRDefault="007B6AC6" w:rsidP="007B6AC6">
      <w:pPr>
        <w:pStyle w:val="ListParagraph"/>
        <w:autoSpaceDE w:val="0"/>
        <w:autoSpaceDN w:val="0"/>
        <w:adjustRightInd w:val="0"/>
        <w:rPr>
          <w:color w:val="000000" w:themeColor="text1"/>
        </w:rPr>
      </w:pPr>
    </w:p>
    <w:p w:rsidR="007B6AC6" w:rsidRDefault="007B6AC6" w:rsidP="007B6AC6">
      <w:pPr>
        <w:pStyle w:val="ListParagraph"/>
        <w:autoSpaceDE w:val="0"/>
        <w:autoSpaceDN w:val="0"/>
        <w:adjustRightInd w:val="0"/>
        <w:rPr>
          <w:color w:val="000000" w:themeColor="text1"/>
        </w:rPr>
      </w:pPr>
      <w:r w:rsidRPr="00146E2D">
        <w:rPr>
          <w:b/>
          <w:color w:val="000000" w:themeColor="text1"/>
        </w:rPr>
        <w:t>Increase In</w:t>
      </w:r>
      <w:r>
        <w:rPr>
          <w:color w:val="000000" w:themeColor="text1"/>
        </w:rPr>
        <w:t>: cardholders, circulation, visits, database use, computer use, and program attendance.</w:t>
      </w:r>
    </w:p>
    <w:p w:rsidR="007B6AC6" w:rsidRDefault="007B6AC6" w:rsidP="007B6AC6">
      <w:pPr>
        <w:pStyle w:val="ListParagraph"/>
        <w:autoSpaceDE w:val="0"/>
        <w:autoSpaceDN w:val="0"/>
        <w:adjustRightInd w:val="0"/>
        <w:rPr>
          <w:color w:val="000000" w:themeColor="text1"/>
        </w:rPr>
      </w:pPr>
    </w:p>
    <w:p w:rsidR="007B6AC6" w:rsidRDefault="007B6AC6" w:rsidP="007B6AC6">
      <w:pPr>
        <w:pStyle w:val="ListParagraph"/>
        <w:autoSpaceDE w:val="0"/>
        <w:autoSpaceDN w:val="0"/>
        <w:adjustRightInd w:val="0"/>
        <w:rPr>
          <w:color w:val="000000" w:themeColor="text1"/>
        </w:rPr>
      </w:pPr>
      <w:r w:rsidRPr="00146E2D">
        <w:rPr>
          <w:b/>
          <w:color w:val="000000" w:themeColor="text1"/>
        </w:rPr>
        <w:t>Capacity Increase In</w:t>
      </w:r>
      <w:r>
        <w:rPr>
          <w:color w:val="000000" w:themeColor="text1"/>
        </w:rPr>
        <w:t>: number of public access computer, hours of computer and wireless use, type and number of technology programs.</w:t>
      </w:r>
    </w:p>
    <w:p w:rsidR="007B6AC6" w:rsidRDefault="007B6AC6" w:rsidP="007B6AC6">
      <w:pPr>
        <w:pStyle w:val="ListParagraph"/>
        <w:autoSpaceDE w:val="0"/>
        <w:autoSpaceDN w:val="0"/>
        <w:adjustRightInd w:val="0"/>
        <w:rPr>
          <w:color w:val="000000" w:themeColor="text1"/>
        </w:rPr>
      </w:pPr>
    </w:p>
    <w:p w:rsidR="007B6AC6" w:rsidRDefault="007B6AC6" w:rsidP="007B6AC6">
      <w:pPr>
        <w:pStyle w:val="ListParagraph"/>
        <w:autoSpaceDE w:val="0"/>
        <w:autoSpaceDN w:val="0"/>
        <w:adjustRightInd w:val="0"/>
        <w:rPr>
          <w:color w:val="000000" w:themeColor="text1"/>
        </w:rPr>
      </w:pPr>
      <w:r w:rsidRPr="00146E2D">
        <w:rPr>
          <w:b/>
          <w:color w:val="000000" w:themeColor="text1"/>
        </w:rPr>
        <w:t>Measure Success</w:t>
      </w:r>
      <w:r>
        <w:rPr>
          <w:color w:val="000000" w:themeColor="text1"/>
        </w:rPr>
        <w:t>: Analyze findings and amend functions to improve patron satisfaction.</w:t>
      </w:r>
    </w:p>
    <w:p w:rsidR="007B6AC6" w:rsidRDefault="007B6AC6" w:rsidP="007B6AC6">
      <w:pPr>
        <w:pStyle w:val="ListParagraph"/>
        <w:autoSpaceDE w:val="0"/>
        <w:autoSpaceDN w:val="0"/>
        <w:adjustRightInd w:val="0"/>
        <w:rPr>
          <w:color w:val="000000" w:themeColor="text1"/>
        </w:rPr>
      </w:pPr>
    </w:p>
    <w:p w:rsidR="007B6AC6" w:rsidRDefault="007B6AC6" w:rsidP="007B6AC6">
      <w:pPr>
        <w:pStyle w:val="ListParagraph"/>
        <w:autoSpaceDE w:val="0"/>
        <w:autoSpaceDN w:val="0"/>
        <w:adjustRightInd w:val="0"/>
        <w:rPr>
          <w:color w:val="000000" w:themeColor="text1"/>
        </w:rPr>
      </w:pPr>
      <w:r w:rsidRPr="00146E2D">
        <w:rPr>
          <w:b/>
          <w:color w:val="000000" w:themeColor="text1"/>
        </w:rPr>
        <w:t>Increase Partnerships</w:t>
      </w:r>
      <w:r>
        <w:rPr>
          <w:color w:val="000000" w:themeColor="text1"/>
        </w:rPr>
        <w:t>: Maintain current strategic partnerships and identify additional partners.</w:t>
      </w:r>
    </w:p>
    <w:p w:rsidR="007B6AC6" w:rsidRDefault="007B6AC6" w:rsidP="007B6AC6">
      <w:pPr>
        <w:pStyle w:val="ListParagraph"/>
        <w:autoSpaceDE w:val="0"/>
        <w:autoSpaceDN w:val="0"/>
        <w:adjustRightInd w:val="0"/>
        <w:rPr>
          <w:color w:val="000000" w:themeColor="text1"/>
        </w:rPr>
      </w:pPr>
    </w:p>
    <w:p w:rsidR="007B6AC6" w:rsidRDefault="007B6AC6" w:rsidP="007B6AC6">
      <w:pPr>
        <w:jc w:val="center"/>
        <w:rPr>
          <w:rFonts w:eastAsia="Malgun Gothic"/>
          <w:b/>
          <w:bCs/>
          <w:color w:val="303030"/>
          <w:sz w:val="36"/>
          <w:szCs w:val="36"/>
        </w:rPr>
      </w:pPr>
      <w:r w:rsidRPr="00532CE8">
        <w:rPr>
          <w:noProof/>
          <w:color w:val="000000" w:themeColor="text1"/>
        </w:rPr>
        <w:drawing>
          <wp:inline distT="0" distB="0" distL="0" distR="0" wp14:anchorId="396D12F7" wp14:editId="287D7283">
            <wp:extent cx="4460106" cy="3345083"/>
            <wp:effectExtent l="0" t="0" r="0" b="8255"/>
            <wp:docPr id="452" name="Picture 452" descr="C:\Users\henifink\Desktop\family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ifink\Desktop\familycircl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2981" cy="3392240"/>
                    </a:xfrm>
                    <a:prstGeom prst="rect">
                      <a:avLst/>
                    </a:prstGeom>
                    <a:noFill/>
                    <a:ln>
                      <a:noFill/>
                    </a:ln>
                  </pic:spPr>
                </pic:pic>
              </a:graphicData>
            </a:graphic>
          </wp:inline>
        </w:drawing>
      </w:r>
      <w:r>
        <w:rPr>
          <w:rFonts w:eastAsia="Malgun Gothic"/>
          <w:b/>
          <w:bCs/>
          <w:color w:val="303030"/>
          <w:sz w:val="36"/>
          <w:szCs w:val="36"/>
        </w:rPr>
        <w:br w:type="page"/>
      </w:r>
    </w:p>
    <w:p w:rsidR="00995718" w:rsidRPr="000F1B89" w:rsidRDefault="00995718" w:rsidP="000F1B89">
      <w:pPr>
        <w:spacing w:line="300" w:lineRule="exact"/>
        <w:rPr>
          <w:rFonts w:eastAsia="Malgun Gothic"/>
          <w:color w:val="303030"/>
          <w:sz w:val="36"/>
          <w:szCs w:val="36"/>
        </w:rPr>
      </w:pPr>
      <w:r w:rsidRPr="000F1B89">
        <w:rPr>
          <w:rFonts w:eastAsia="Malgun Gothic"/>
          <w:b/>
          <w:bCs/>
          <w:color w:val="303030"/>
          <w:sz w:val="36"/>
          <w:szCs w:val="36"/>
        </w:rPr>
        <w:lastRenderedPageBreak/>
        <w:t>Governance, Funding, and Budget Overview</w:t>
      </w:r>
    </w:p>
    <w:p w:rsidR="00995718" w:rsidRPr="00995718" w:rsidRDefault="00995718" w:rsidP="00995718">
      <w:pPr>
        <w:spacing w:before="100" w:beforeAutospacing="1" w:after="100" w:afterAutospacing="1" w:line="300" w:lineRule="exact"/>
        <w:rPr>
          <w:rFonts w:eastAsia="Malgun Gothic"/>
          <w:color w:val="303030"/>
        </w:rPr>
      </w:pPr>
      <w:r w:rsidRPr="00995718">
        <w:rPr>
          <w:rFonts w:eastAsia="Malgun Gothic"/>
          <w:color w:val="303030"/>
        </w:rPr>
        <w:t>The Santa Cruz Public Libraries (SCPL) system is one of two library systems in Santa Cruz County. SCPL serves its region independently although it shares revenue sources with the Watsonville Public Library.</w:t>
      </w:r>
    </w:p>
    <w:p w:rsidR="00995718" w:rsidRPr="00995718" w:rsidRDefault="00995718" w:rsidP="00995718">
      <w:pPr>
        <w:spacing w:before="100" w:beforeAutospacing="1" w:line="300" w:lineRule="exact"/>
        <w:rPr>
          <w:rFonts w:eastAsia="Malgun Gothic"/>
          <w:color w:val="303030"/>
        </w:rPr>
      </w:pPr>
      <w:r w:rsidRPr="00995718">
        <w:rPr>
          <w:rFonts w:eastAsia="Malgun Gothic"/>
          <w:b/>
          <w:bCs/>
          <w:color w:val="303030"/>
        </w:rPr>
        <w:t>Governance</w:t>
      </w:r>
    </w:p>
    <w:p w:rsidR="00995718" w:rsidRDefault="00995718" w:rsidP="00995718">
      <w:pPr>
        <w:spacing w:before="120" w:after="100" w:afterAutospacing="1" w:line="300" w:lineRule="exact"/>
        <w:rPr>
          <w:rFonts w:eastAsia="Malgun Gothic"/>
          <w:color w:val="303030"/>
        </w:rPr>
      </w:pPr>
      <w:r w:rsidRPr="00995718">
        <w:rPr>
          <w:rFonts w:eastAsia="Malgun Gothic"/>
          <w:color w:val="303030"/>
        </w:rPr>
        <w:t xml:space="preserve">The Santa Cruz Public Libraries operate under a Joint Powers Agreement among the County of Santa Cruz and the Cities of Capitola, Santa Cruz, and Scotts Valley. </w:t>
      </w:r>
    </w:p>
    <w:p w:rsidR="00995718" w:rsidRPr="00995718" w:rsidRDefault="00995718" w:rsidP="00995718">
      <w:pPr>
        <w:spacing w:before="120" w:after="100" w:afterAutospacing="1" w:line="300" w:lineRule="exact"/>
        <w:rPr>
          <w:rFonts w:eastAsia="Malgun Gothic"/>
          <w:color w:val="303030"/>
        </w:rPr>
      </w:pPr>
      <w:r w:rsidRPr="00995718">
        <w:rPr>
          <w:rFonts w:eastAsia="Malgun Gothic"/>
          <w:color w:val="303030"/>
        </w:rPr>
        <w:t>Members of the Joint Powers Board are the County Administrative Officer from the County of Santa Cruz, the City Manager from the City of Capitola, the City Manager from the City of Santa Cruz, and the City Manager from the City of Scotts Valley.</w:t>
      </w:r>
    </w:p>
    <w:p w:rsidR="00995718" w:rsidRDefault="00995718" w:rsidP="00995718">
      <w:pPr>
        <w:spacing w:before="100" w:beforeAutospacing="1" w:after="100" w:afterAutospacing="1" w:line="300" w:lineRule="exact"/>
        <w:rPr>
          <w:rFonts w:eastAsia="Malgun Gothic"/>
          <w:color w:val="303030"/>
        </w:rPr>
      </w:pPr>
      <w:r w:rsidRPr="00995718">
        <w:rPr>
          <w:rFonts w:eastAsia="Malgun Gothic"/>
          <w:color w:val="303030"/>
        </w:rPr>
        <w:t>The original Joint Powers Agreement was forged in 1996. In December 2015, all four jurisdictions approved the Fourth Amendment to the Joint Powers Agreement and that is the current governing document for the Santa Cruz Public Libraries.</w:t>
      </w:r>
    </w:p>
    <w:p w:rsidR="00D72F53" w:rsidRPr="00D72F53" w:rsidRDefault="00D72F53" w:rsidP="00995718">
      <w:pPr>
        <w:spacing w:before="100" w:beforeAutospacing="1" w:after="100" w:afterAutospacing="1" w:line="300" w:lineRule="exact"/>
        <w:rPr>
          <w:rFonts w:eastAsia="Malgun Gothic"/>
          <w:b/>
          <w:color w:val="303030"/>
        </w:rPr>
      </w:pPr>
      <w:r w:rsidRPr="00D72F53">
        <w:rPr>
          <w:rFonts w:eastAsia="Malgun Gothic"/>
          <w:b/>
          <w:color w:val="303030"/>
        </w:rPr>
        <w:t>Library Advisory Commission</w:t>
      </w:r>
    </w:p>
    <w:p w:rsidR="00D72F53" w:rsidRDefault="00D72F53" w:rsidP="00995718">
      <w:pPr>
        <w:spacing w:before="100" w:beforeAutospacing="1" w:after="100" w:afterAutospacing="1" w:line="300" w:lineRule="exact"/>
        <w:rPr>
          <w:rFonts w:eastAsia="Malgun Gothic"/>
          <w:color w:val="303030"/>
        </w:rPr>
      </w:pPr>
      <w:r>
        <w:rPr>
          <w:rFonts w:eastAsia="Malgun Gothic"/>
          <w:color w:val="303030"/>
        </w:rPr>
        <w:t>The Library Advisory Commission is intended to be a voice of the community to provide advice and feedback to the Governing Board and the Director of Libraries.</w:t>
      </w:r>
      <w:r w:rsidR="006B1EE6">
        <w:rPr>
          <w:rFonts w:eastAsia="Malgun Gothic"/>
          <w:color w:val="303030"/>
        </w:rPr>
        <w:t xml:space="preserve"> The Commission will review programs and services and make necessary recommendations as they pertain to the provision of these programs and services.</w:t>
      </w:r>
    </w:p>
    <w:p w:rsidR="00D72F53" w:rsidRDefault="00D72F53" w:rsidP="00995718">
      <w:pPr>
        <w:spacing w:before="100" w:beforeAutospacing="1" w:after="100" w:afterAutospacing="1" w:line="300" w:lineRule="exact"/>
        <w:rPr>
          <w:rFonts w:eastAsia="Malgun Gothic"/>
          <w:color w:val="303030"/>
        </w:rPr>
      </w:pPr>
      <w:r>
        <w:rPr>
          <w:rFonts w:eastAsia="Malgun Gothic"/>
          <w:color w:val="303030"/>
        </w:rPr>
        <w:t>The Commission consists of the following Commissioners who must be registered voters:</w:t>
      </w:r>
    </w:p>
    <w:p w:rsidR="00D72F53" w:rsidRDefault="00D72F53" w:rsidP="00D72F53">
      <w:pPr>
        <w:pStyle w:val="ListParagraph"/>
        <w:numPr>
          <w:ilvl w:val="0"/>
          <w:numId w:val="14"/>
        </w:numPr>
        <w:spacing w:before="100" w:beforeAutospacing="1" w:after="100" w:afterAutospacing="1" w:line="300" w:lineRule="exact"/>
        <w:rPr>
          <w:rFonts w:eastAsia="Malgun Gothic"/>
          <w:color w:val="303030"/>
        </w:rPr>
      </w:pPr>
      <w:r>
        <w:rPr>
          <w:rFonts w:eastAsia="Malgun Gothic"/>
          <w:color w:val="303030"/>
        </w:rPr>
        <w:t>Three</w:t>
      </w:r>
      <w:r w:rsidR="006B1EE6">
        <w:rPr>
          <w:rFonts w:eastAsia="Malgun Gothic"/>
          <w:color w:val="303030"/>
        </w:rPr>
        <w:t xml:space="preserve"> (3)</w:t>
      </w:r>
      <w:r>
        <w:rPr>
          <w:rFonts w:eastAsia="Malgun Gothic"/>
          <w:color w:val="303030"/>
        </w:rPr>
        <w:t xml:space="preserve"> residents of unincorporated Santa Cruz County appointed by the serving at the pleasure of the County Board of Supervisors, with one each from Supervisorial Districts 1, 2 and 5.</w:t>
      </w:r>
    </w:p>
    <w:p w:rsidR="00D72F53" w:rsidRDefault="00D72F53" w:rsidP="00D72F53">
      <w:pPr>
        <w:pStyle w:val="ListParagraph"/>
        <w:numPr>
          <w:ilvl w:val="0"/>
          <w:numId w:val="14"/>
        </w:numPr>
        <w:spacing w:before="100" w:beforeAutospacing="1" w:after="100" w:afterAutospacing="1" w:line="300" w:lineRule="exact"/>
        <w:rPr>
          <w:rFonts w:eastAsia="Malgun Gothic"/>
          <w:color w:val="303030"/>
        </w:rPr>
      </w:pPr>
      <w:r>
        <w:rPr>
          <w:rFonts w:eastAsia="Malgun Gothic"/>
          <w:color w:val="303030"/>
        </w:rPr>
        <w:t>Two</w:t>
      </w:r>
      <w:r w:rsidR="006B1EE6">
        <w:rPr>
          <w:rFonts w:eastAsia="Malgun Gothic"/>
          <w:color w:val="303030"/>
        </w:rPr>
        <w:t xml:space="preserve"> (2)</w:t>
      </w:r>
      <w:r>
        <w:rPr>
          <w:rFonts w:eastAsia="Malgun Gothic"/>
          <w:color w:val="303030"/>
        </w:rPr>
        <w:t xml:space="preserve"> Santa Cruz city residents appointed by and serving at the pleasure of the Santa Cruz City Council.</w:t>
      </w:r>
    </w:p>
    <w:p w:rsidR="00D72F53" w:rsidRDefault="00D72F53" w:rsidP="00D72F53">
      <w:pPr>
        <w:pStyle w:val="ListParagraph"/>
        <w:numPr>
          <w:ilvl w:val="0"/>
          <w:numId w:val="14"/>
        </w:numPr>
        <w:spacing w:before="100" w:beforeAutospacing="1" w:after="100" w:afterAutospacing="1" w:line="300" w:lineRule="exact"/>
        <w:rPr>
          <w:rFonts w:eastAsia="Malgun Gothic"/>
          <w:color w:val="303030"/>
        </w:rPr>
      </w:pPr>
      <w:r>
        <w:rPr>
          <w:rFonts w:eastAsia="Malgun Gothic"/>
          <w:color w:val="303030"/>
        </w:rPr>
        <w:t>One</w:t>
      </w:r>
      <w:r w:rsidR="006B1EE6">
        <w:rPr>
          <w:rFonts w:eastAsia="Malgun Gothic"/>
          <w:color w:val="303030"/>
        </w:rPr>
        <w:t xml:space="preserve"> (1)</w:t>
      </w:r>
      <w:r>
        <w:rPr>
          <w:rFonts w:eastAsia="Malgun Gothic"/>
          <w:color w:val="303030"/>
        </w:rPr>
        <w:t xml:space="preserve"> Capitola</w:t>
      </w:r>
      <w:r w:rsidR="006B1EE6">
        <w:rPr>
          <w:rFonts w:eastAsia="Malgun Gothic"/>
          <w:color w:val="303030"/>
        </w:rPr>
        <w:t xml:space="preserve"> resident appointed by and serving at the pleasure of the Capitola City Council.</w:t>
      </w:r>
    </w:p>
    <w:p w:rsidR="006B1EE6" w:rsidRDefault="006B1EE6" w:rsidP="00D72F53">
      <w:pPr>
        <w:pStyle w:val="ListParagraph"/>
        <w:numPr>
          <w:ilvl w:val="0"/>
          <w:numId w:val="14"/>
        </w:numPr>
        <w:spacing w:before="100" w:beforeAutospacing="1" w:after="100" w:afterAutospacing="1" w:line="300" w:lineRule="exact"/>
        <w:rPr>
          <w:rFonts w:eastAsia="Malgun Gothic"/>
          <w:color w:val="303030"/>
        </w:rPr>
      </w:pPr>
      <w:r>
        <w:rPr>
          <w:rFonts w:eastAsia="Malgun Gothic"/>
          <w:color w:val="303030"/>
        </w:rPr>
        <w:t>One (1) Scotts Valley resident appointed by and serving at the pleasure of the Scotts Valley City Council.</w:t>
      </w:r>
    </w:p>
    <w:p w:rsidR="00995718" w:rsidRPr="00995718" w:rsidRDefault="00995718" w:rsidP="00995718">
      <w:pPr>
        <w:spacing w:before="100" w:beforeAutospacing="1" w:line="300" w:lineRule="exact"/>
        <w:rPr>
          <w:rFonts w:eastAsia="Malgun Gothic"/>
          <w:b/>
          <w:bCs/>
          <w:color w:val="303030"/>
        </w:rPr>
      </w:pPr>
      <w:r w:rsidRPr="00995718">
        <w:rPr>
          <w:rFonts w:eastAsia="Malgun Gothic"/>
          <w:b/>
          <w:bCs/>
          <w:color w:val="303030"/>
        </w:rPr>
        <w:t>Funding</w:t>
      </w:r>
    </w:p>
    <w:p w:rsidR="00995718" w:rsidRPr="00995718" w:rsidRDefault="00995718" w:rsidP="00995718">
      <w:pPr>
        <w:spacing w:before="120" w:after="100" w:afterAutospacing="1" w:line="300" w:lineRule="exact"/>
        <w:rPr>
          <w:rFonts w:eastAsia="Malgun Gothic"/>
          <w:color w:val="303030"/>
        </w:rPr>
      </w:pPr>
      <w:r w:rsidRPr="00995718">
        <w:rPr>
          <w:rFonts w:eastAsia="Malgun Gothic"/>
          <w:color w:val="303030"/>
        </w:rPr>
        <w:t>Both the Santa Cruz Public Libraries system and the Watsonville Public Library are supported by City and County property and sales taxes and private donations. There are three sources of local public revenues:</w:t>
      </w:r>
    </w:p>
    <w:p w:rsidR="00995718" w:rsidRPr="00995718" w:rsidRDefault="00995718" w:rsidP="00995718">
      <w:pPr>
        <w:numPr>
          <w:ilvl w:val="0"/>
          <w:numId w:val="13"/>
        </w:numPr>
        <w:spacing w:before="100" w:beforeAutospacing="1" w:after="100" w:afterAutospacing="1" w:line="300" w:lineRule="exact"/>
        <w:rPr>
          <w:rFonts w:eastAsia="Malgun Gothic"/>
          <w:color w:val="303030"/>
        </w:rPr>
      </w:pPr>
      <w:r w:rsidRPr="00995718">
        <w:rPr>
          <w:rFonts w:eastAsia="Malgun Gothic"/>
          <w:color w:val="303030"/>
        </w:rPr>
        <w:lastRenderedPageBreak/>
        <w:t>The Cities of Santa Cruz and Watsonville contribute money from their general funds.</w:t>
      </w:r>
    </w:p>
    <w:p w:rsidR="00995718" w:rsidRPr="00995718" w:rsidRDefault="00995718" w:rsidP="00995718">
      <w:pPr>
        <w:numPr>
          <w:ilvl w:val="0"/>
          <w:numId w:val="13"/>
        </w:numPr>
        <w:spacing w:before="100" w:beforeAutospacing="1" w:after="100" w:afterAutospacing="1" w:line="300" w:lineRule="exact"/>
        <w:rPr>
          <w:rFonts w:eastAsia="Malgun Gothic"/>
          <w:color w:val="303030"/>
        </w:rPr>
      </w:pPr>
      <w:r w:rsidRPr="00995718">
        <w:rPr>
          <w:rFonts w:eastAsia="Malgun Gothic"/>
          <w:color w:val="303030"/>
        </w:rPr>
        <w:t>Property taxes allocated for library services are collected by the County in the unincorporated areas and the Cities of Capitola and Scotts Valley</w:t>
      </w:r>
    </w:p>
    <w:p w:rsidR="00995718" w:rsidRPr="00995718" w:rsidRDefault="00995718" w:rsidP="00995718">
      <w:pPr>
        <w:numPr>
          <w:ilvl w:val="0"/>
          <w:numId w:val="13"/>
        </w:numPr>
        <w:spacing w:before="100" w:beforeAutospacing="1" w:after="100" w:afterAutospacing="1" w:line="300" w:lineRule="exact"/>
        <w:rPr>
          <w:rFonts w:eastAsia="Malgun Gothic"/>
          <w:color w:val="303030"/>
        </w:rPr>
      </w:pPr>
      <w:r w:rsidRPr="00995718">
        <w:rPr>
          <w:rFonts w:eastAsia="Malgun Gothic"/>
          <w:color w:val="303030"/>
        </w:rPr>
        <w:t>A quarter cent sales tax designated for public library service is collected throughout the County</w:t>
      </w:r>
    </w:p>
    <w:p w:rsidR="00995718" w:rsidRPr="00995718" w:rsidRDefault="00995718" w:rsidP="00995718">
      <w:pPr>
        <w:spacing w:before="100" w:beforeAutospacing="1" w:after="100" w:afterAutospacing="1" w:line="300" w:lineRule="exact"/>
        <w:rPr>
          <w:rFonts w:eastAsia="Malgun Gothic"/>
          <w:color w:val="303030"/>
        </w:rPr>
      </w:pPr>
      <w:r w:rsidRPr="00995718">
        <w:rPr>
          <w:rFonts w:eastAsia="Malgun Gothic"/>
          <w:color w:val="303030"/>
        </w:rPr>
        <w:t>A Library Financing Authority divides these revenues between the City-County Library System and the Watsonville Public Library, based on a population formula which gives Watsonville credit for serving people who live in the unincorporated area close to that city.</w:t>
      </w:r>
    </w:p>
    <w:p w:rsidR="00995718" w:rsidRPr="00995718" w:rsidRDefault="00995718" w:rsidP="00995718">
      <w:pPr>
        <w:spacing w:before="100" w:beforeAutospacing="1" w:after="100" w:afterAutospacing="1" w:line="300" w:lineRule="exact"/>
        <w:rPr>
          <w:rFonts w:eastAsia="Malgun Gothic"/>
          <w:color w:val="303030"/>
        </w:rPr>
      </w:pPr>
      <w:r w:rsidRPr="00995718">
        <w:rPr>
          <w:rFonts w:eastAsia="Malgun Gothic"/>
          <w:color w:val="303030"/>
        </w:rPr>
        <w:t>SCPL library services are provided through the Fourth Amendment of the Library Joint Powers Agreement with the funds made available by the Santa Cruz County Library Financing Authority.</w:t>
      </w:r>
    </w:p>
    <w:p w:rsidR="00995718" w:rsidRPr="00995718" w:rsidRDefault="00995718" w:rsidP="00995718">
      <w:pPr>
        <w:spacing w:before="100" w:beforeAutospacing="1" w:after="100" w:afterAutospacing="1" w:line="300" w:lineRule="exact"/>
        <w:rPr>
          <w:rFonts w:eastAsia="Malgun Gothic"/>
          <w:color w:val="303030"/>
        </w:rPr>
      </w:pPr>
      <w:r w:rsidRPr="00995718">
        <w:rPr>
          <w:rFonts w:eastAsia="Malgun Gothic"/>
          <w:color w:val="303030"/>
        </w:rPr>
        <w:t>Santa Cruz Public Libraries has a modest income from bequests, fine revenue, donations from the public and the Friends of the Santa Cruz Public Libraries, Inc.</w:t>
      </w:r>
    </w:p>
    <w:p w:rsidR="00995718" w:rsidRPr="00995718" w:rsidRDefault="00995718" w:rsidP="00995718">
      <w:pPr>
        <w:spacing w:before="100" w:beforeAutospacing="1" w:line="300" w:lineRule="exact"/>
        <w:rPr>
          <w:rFonts w:eastAsia="Malgun Gothic"/>
          <w:b/>
          <w:bCs/>
          <w:color w:val="303030"/>
        </w:rPr>
      </w:pPr>
      <w:r w:rsidRPr="00995718">
        <w:rPr>
          <w:rFonts w:eastAsia="Malgun Gothic"/>
          <w:b/>
          <w:bCs/>
          <w:color w:val="303030"/>
        </w:rPr>
        <w:t>Budget</w:t>
      </w:r>
    </w:p>
    <w:p w:rsidR="007B6AC6" w:rsidRDefault="00995718" w:rsidP="00995718">
      <w:pPr>
        <w:spacing w:before="120" w:after="100" w:afterAutospacing="1" w:line="300" w:lineRule="exact"/>
        <w:rPr>
          <w:rFonts w:eastAsia="Malgun Gothic"/>
          <w:color w:val="303030"/>
        </w:rPr>
      </w:pPr>
      <w:r w:rsidRPr="00995718">
        <w:rPr>
          <w:rFonts w:eastAsia="Malgun Gothic"/>
          <w:color w:val="303030"/>
        </w:rPr>
        <w:t>The Budget process begins no later than March 31st of each year with the Board providing service and budgetary priorities leading to the development of the Director of Libraries proposed operating and capital budget.  A Public Hearing on the proposed budget shall be held no later than May 31st with copies of the budget made available 10 days prior to the public hearing.  To adopt a budget, unanimous approval by the Board is required (Fourth Amendment to the JPA; Section 8).</w:t>
      </w:r>
    </w:p>
    <w:p w:rsidR="00A957F3" w:rsidRPr="007B0EFB" w:rsidRDefault="007B6AC6" w:rsidP="00A957F3">
      <w:pPr>
        <w:rPr>
          <w:rFonts w:eastAsia="Malgun Gothic"/>
          <w:color w:val="303030"/>
        </w:rPr>
      </w:pPr>
      <w:r>
        <w:rPr>
          <w:rFonts w:eastAsia="Malgun Gothic"/>
          <w:color w:val="303030"/>
        </w:rPr>
        <w:br w:type="page"/>
      </w:r>
    </w:p>
    <w:p w:rsidR="007B6AC6" w:rsidRPr="00976DBF" w:rsidRDefault="00BC14EE" w:rsidP="00A957F3">
      <w:pPr>
        <w:rPr>
          <w:b/>
          <w:sz w:val="36"/>
          <w:szCs w:val="36"/>
        </w:rPr>
      </w:pPr>
      <w:r>
        <w:rPr>
          <w:b/>
          <w:sz w:val="36"/>
          <w:szCs w:val="36"/>
        </w:rPr>
        <w:lastRenderedPageBreak/>
        <w:t>Budget Assumptions</w:t>
      </w:r>
    </w:p>
    <w:p w:rsidR="00E70057" w:rsidRDefault="00E70057" w:rsidP="00E70057">
      <w:pPr>
        <w:spacing w:before="100" w:beforeAutospacing="1" w:after="100" w:afterAutospacing="1" w:line="300" w:lineRule="exact"/>
        <w:rPr>
          <w:rFonts w:eastAsia="Malgun Gothic"/>
          <w:color w:val="303030"/>
        </w:rPr>
      </w:pPr>
      <w:r>
        <w:rPr>
          <w:rFonts w:eastAsia="Malgun Gothic"/>
          <w:color w:val="303030"/>
        </w:rPr>
        <w:t xml:space="preserve">The Santa Cruz Public Libraries is not alone with facing an unstable financial future where the highest probable outcomes are: current cost increases outpacing revenue growth; revenue growth is threatened from a probable economic slowdown; and service expectation will increase as new and remodeled branches are brought online. </w:t>
      </w:r>
    </w:p>
    <w:p w:rsidR="00E70057" w:rsidRDefault="00E70057" w:rsidP="00E70057">
      <w:pPr>
        <w:spacing w:before="100" w:beforeAutospacing="1" w:after="100" w:afterAutospacing="1" w:line="300" w:lineRule="exact"/>
        <w:rPr>
          <w:rFonts w:eastAsia="Malgun Gothic"/>
          <w:color w:val="303030"/>
        </w:rPr>
      </w:pPr>
      <w:r>
        <w:rPr>
          <w:rFonts w:eastAsia="Malgun Gothic"/>
          <w:color w:val="303030"/>
        </w:rPr>
        <w:t>Provide below are the most recent, updated long-term financial forecast for the system that includes the proposed $14.4 million FY 2018-2019 Budget with a potential, projected surplus up to $600 K (assumes 94% of the budget is actually used).  This forecast is influenced by the probability of a moderate economic slowdown, the continued shrinking of the sales tax base, the known and projected increases in State Pension fund payment to make up for the State’s investment shortfalls, moderate increases in health care, and minimal operating changes.</w:t>
      </w:r>
    </w:p>
    <w:p w:rsidR="00E70057" w:rsidRDefault="00E70057" w:rsidP="00E70057">
      <w:pPr>
        <w:rPr>
          <w:rFonts w:eastAsia="Malgun Gothic"/>
          <w:color w:val="303030"/>
        </w:rPr>
      </w:pPr>
      <w:r>
        <w:rPr>
          <w:rFonts w:eastAsia="Malgun Gothic"/>
          <w:noProof/>
          <w:color w:val="303030"/>
        </w:rPr>
        <w:drawing>
          <wp:inline distT="0" distB="0" distL="0" distR="0" wp14:anchorId="71302B3A" wp14:editId="5FF74ACD">
            <wp:extent cx="5699003" cy="2743200"/>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3900" t="4657" r="2496"/>
                    <a:stretch/>
                  </pic:blipFill>
                  <pic:spPr bwMode="auto">
                    <a:xfrm>
                      <a:off x="0" y="0"/>
                      <a:ext cx="5759645" cy="2772390"/>
                    </a:xfrm>
                    <a:prstGeom prst="rect">
                      <a:avLst/>
                    </a:prstGeom>
                    <a:noFill/>
                    <a:ln>
                      <a:noFill/>
                    </a:ln>
                    <a:extLst>
                      <a:ext uri="{53640926-AAD7-44D8-BBD7-CCE9431645EC}">
                        <a14:shadowObscured xmlns:a14="http://schemas.microsoft.com/office/drawing/2010/main"/>
                      </a:ext>
                    </a:extLst>
                  </pic:spPr>
                </pic:pic>
              </a:graphicData>
            </a:graphic>
          </wp:inline>
        </w:drawing>
      </w:r>
    </w:p>
    <w:p w:rsidR="00E70057" w:rsidRDefault="00E70057" w:rsidP="00E70057">
      <w:pPr>
        <w:spacing w:after="100" w:afterAutospacing="1" w:line="300" w:lineRule="exact"/>
        <w:rPr>
          <w:rFonts w:eastAsia="Malgun Gothic"/>
          <w:color w:val="303030"/>
        </w:rPr>
      </w:pPr>
      <w:r>
        <w:rPr>
          <w:rFonts w:eastAsia="Malgun Gothic"/>
          <w:color w:val="303030"/>
        </w:rPr>
        <w:t>Significant components of the Santa Cruz Public Libraries FY 2018-2019 Budget were based on the following assumptions provided by the City of Santa Cruz’s Finance Department.  The City is contracted by the system to provide administrative services, including financial services.</w:t>
      </w:r>
    </w:p>
    <w:tbl>
      <w:tblPr>
        <w:tblW w:w="9341" w:type="dxa"/>
        <w:tblInd w:w="110" w:type="dxa"/>
        <w:tblLayout w:type="fixed"/>
        <w:tblCellMar>
          <w:left w:w="0" w:type="dxa"/>
          <w:right w:w="0" w:type="dxa"/>
        </w:tblCellMar>
        <w:tblLook w:val="01E0" w:firstRow="1" w:lastRow="1" w:firstColumn="1" w:lastColumn="1" w:noHBand="0" w:noVBand="0"/>
      </w:tblPr>
      <w:tblGrid>
        <w:gridCol w:w="3106"/>
        <w:gridCol w:w="1318"/>
        <w:gridCol w:w="1406"/>
        <w:gridCol w:w="1090"/>
        <w:gridCol w:w="1242"/>
        <w:gridCol w:w="1179"/>
      </w:tblGrid>
      <w:tr w:rsidR="00E70057" w:rsidRPr="00727216" w:rsidTr="00C01476">
        <w:trPr>
          <w:trHeight w:val="494"/>
        </w:trPr>
        <w:tc>
          <w:tcPr>
            <w:tcW w:w="3106" w:type="dxa"/>
            <w:tcBorders>
              <w:bottom w:val="single" w:sz="4" w:space="0" w:color="auto"/>
            </w:tcBorders>
          </w:tcPr>
          <w:p w:rsidR="00E70057" w:rsidRPr="00727216" w:rsidRDefault="00E70057" w:rsidP="00C01476">
            <w:pPr>
              <w:pStyle w:val="TableParagraph"/>
              <w:spacing w:line="225" w:lineRule="exact"/>
              <w:ind w:left="107"/>
              <w:rPr>
                <w:rFonts w:ascii="Times New Roman" w:hAnsi="Times New Roman" w:cs="Times New Roman"/>
                <w:sz w:val="24"/>
                <w:szCs w:val="24"/>
              </w:rPr>
            </w:pPr>
            <w:r w:rsidRPr="00727216">
              <w:rPr>
                <w:rFonts w:ascii="Times New Roman" w:hAnsi="Times New Roman" w:cs="Times New Roman"/>
                <w:sz w:val="24"/>
                <w:szCs w:val="24"/>
              </w:rPr>
              <w:t>Key Growth Assumptions</w:t>
            </w:r>
          </w:p>
        </w:tc>
        <w:tc>
          <w:tcPr>
            <w:tcW w:w="1318" w:type="dxa"/>
            <w:tcBorders>
              <w:bottom w:val="single" w:sz="4" w:space="0" w:color="auto"/>
            </w:tcBorders>
          </w:tcPr>
          <w:p w:rsidR="00E70057" w:rsidRPr="00727216" w:rsidRDefault="00E70057" w:rsidP="00C01476">
            <w:pPr>
              <w:pStyle w:val="TableParagraph"/>
              <w:spacing w:line="225" w:lineRule="exact"/>
              <w:ind w:left="93" w:right="135"/>
              <w:jc w:val="center"/>
              <w:rPr>
                <w:rFonts w:ascii="Times New Roman" w:hAnsi="Times New Roman" w:cs="Times New Roman"/>
                <w:sz w:val="24"/>
                <w:szCs w:val="24"/>
              </w:rPr>
            </w:pPr>
            <w:r w:rsidRPr="00727216">
              <w:rPr>
                <w:rFonts w:ascii="Times New Roman" w:hAnsi="Times New Roman" w:cs="Times New Roman"/>
                <w:sz w:val="24"/>
                <w:szCs w:val="24"/>
              </w:rPr>
              <w:t>Prior Actual</w:t>
            </w:r>
          </w:p>
        </w:tc>
        <w:tc>
          <w:tcPr>
            <w:tcW w:w="1406" w:type="dxa"/>
            <w:tcBorders>
              <w:bottom w:val="single" w:sz="4" w:space="0" w:color="auto"/>
            </w:tcBorders>
          </w:tcPr>
          <w:p w:rsidR="00E70057" w:rsidRPr="00727216" w:rsidRDefault="00E70057" w:rsidP="00C01476">
            <w:pPr>
              <w:pStyle w:val="TableParagraph"/>
              <w:spacing w:line="225" w:lineRule="exact"/>
              <w:ind w:left="242"/>
              <w:rPr>
                <w:rFonts w:ascii="Times New Roman" w:hAnsi="Times New Roman" w:cs="Times New Roman"/>
                <w:sz w:val="24"/>
                <w:szCs w:val="24"/>
              </w:rPr>
            </w:pPr>
            <w:r w:rsidRPr="00727216">
              <w:rPr>
                <w:rFonts w:ascii="Times New Roman" w:hAnsi="Times New Roman" w:cs="Times New Roman"/>
                <w:sz w:val="24"/>
                <w:szCs w:val="24"/>
              </w:rPr>
              <w:t>Current</w:t>
            </w:r>
          </w:p>
          <w:p w:rsidR="00E70057" w:rsidRPr="00727216" w:rsidRDefault="00E70057" w:rsidP="00C01476">
            <w:pPr>
              <w:pStyle w:val="TableParagraph"/>
              <w:spacing w:line="249" w:lineRule="exact"/>
              <w:ind w:left="155"/>
              <w:rPr>
                <w:rFonts w:ascii="Times New Roman" w:hAnsi="Times New Roman" w:cs="Times New Roman"/>
                <w:sz w:val="24"/>
                <w:szCs w:val="24"/>
              </w:rPr>
            </w:pPr>
            <w:r w:rsidRPr="00727216">
              <w:rPr>
                <w:rFonts w:ascii="Times New Roman" w:hAnsi="Times New Roman" w:cs="Times New Roman"/>
                <w:sz w:val="24"/>
                <w:szCs w:val="24"/>
              </w:rPr>
              <w:t>Projected</w:t>
            </w:r>
          </w:p>
        </w:tc>
        <w:tc>
          <w:tcPr>
            <w:tcW w:w="1090" w:type="dxa"/>
            <w:tcBorders>
              <w:bottom w:val="single" w:sz="4" w:space="0" w:color="auto"/>
            </w:tcBorders>
          </w:tcPr>
          <w:p w:rsidR="00E70057" w:rsidRPr="00727216" w:rsidRDefault="00E70057" w:rsidP="00C01476">
            <w:pPr>
              <w:pStyle w:val="TableParagraph"/>
              <w:spacing w:line="225" w:lineRule="exact"/>
              <w:ind w:left="245"/>
              <w:rPr>
                <w:rFonts w:ascii="Times New Roman" w:hAnsi="Times New Roman" w:cs="Times New Roman"/>
                <w:sz w:val="24"/>
                <w:szCs w:val="24"/>
              </w:rPr>
            </w:pPr>
            <w:r w:rsidRPr="00727216">
              <w:rPr>
                <w:rFonts w:ascii="Times New Roman" w:hAnsi="Times New Roman" w:cs="Times New Roman"/>
                <w:sz w:val="24"/>
                <w:szCs w:val="24"/>
              </w:rPr>
              <w:t>FY 2019</w:t>
            </w:r>
          </w:p>
        </w:tc>
        <w:tc>
          <w:tcPr>
            <w:tcW w:w="1242" w:type="dxa"/>
            <w:tcBorders>
              <w:bottom w:val="single" w:sz="4" w:space="0" w:color="auto"/>
            </w:tcBorders>
          </w:tcPr>
          <w:p w:rsidR="00E70057" w:rsidRPr="00727216" w:rsidRDefault="00E70057" w:rsidP="00C01476">
            <w:pPr>
              <w:pStyle w:val="TableParagraph"/>
              <w:spacing w:line="225" w:lineRule="exact"/>
              <w:ind w:left="265" w:right="232"/>
              <w:jc w:val="center"/>
              <w:rPr>
                <w:rFonts w:ascii="Times New Roman" w:hAnsi="Times New Roman" w:cs="Times New Roman"/>
                <w:sz w:val="24"/>
                <w:szCs w:val="24"/>
              </w:rPr>
            </w:pPr>
            <w:r w:rsidRPr="00727216">
              <w:rPr>
                <w:rFonts w:ascii="Times New Roman" w:hAnsi="Times New Roman" w:cs="Times New Roman"/>
                <w:sz w:val="24"/>
                <w:szCs w:val="24"/>
              </w:rPr>
              <w:t>FY 2020</w:t>
            </w:r>
          </w:p>
        </w:tc>
        <w:tc>
          <w:tcPr>
            <w:tcW w:w="1179" w:type="dxa"/>
            <w:tcBorders>
              <w:bottom w:val="single" w:sz="4" w:space="0" w:color="auto"/>
            </w:tcBorders>
          </w:tcPr>
          <w:p w:rsidR="00E70057" w:rsidRPr="00727216" w:rsidRDefault="00E70057" w:rsidP="00C01476">
            <w:pPr>
              <w:pStyle w:val="TableParagraph"/>
              <w:spacing w:line="225" w:lineRule="exact"/>
              <w:ind w:left="233" w:right="200"/>
              <w:jc w:val="center"/>
              <w:rPr>
                <w:rFonts w:ascii="Times New Roman" w:hAnsi="Times New Roman" w:cs="Times New Roman"/>
                <w:sz w:val="24"/>
                <w:szCs w:val="24"/>
              </w:rPr>
            </w:pPr>
            <w:r w:rsidRPr="00727216">
              <w:rPr>
                <w:rFonts w:ascii="Times New Roman" w:hAnsi="Times New Roman" w:cs="Times New Roman"/>
                <w:sz w:val="24"/>
                <w:szCs w:val="24"/>
              </w:rPr>
              <w:t>FY 2021</w:t>
            </w:r>
          </w:p>
        </w:tc>
      </w:tr>
      <w:tr w:rsidR="00E70057" w:rsidRPr="00727216" w:rsidTr="00C01476">
        <w:trPr>
          <w:trHeight w:val="295"/>
        </w:trPr>
        <w:tc>
          <w:tcPr>
            <w:tcW w:w="3106" w:type="dxa"/>
            <w:tcBorders>
              <w:top w:val="single" w:sz="4" w:space="0" w:color="auto"/>
            </w:tcBorders>
          </w:tcPr>
          <w:p w:rsidR="00E70057" w:rsidRPr="00727216" w:rsidRDefault="00E70057" w:rsidP="00C01476">
            <w:pPr>
              <w:pStyle w:val="TableParagraph"/>
              <w:spacing w:line="275" w:lineRule="exact"/>
              <w:ind w:left="107"/>
              <w:rPr>
                <w:rFonts w:ascii="Times New Roman" w:hAnsi="Times New Roman" w:cs="Times New Roman"/>
                <w:sz w:val="24"/>
                <w:szCs w:val="24"/>
              </w:rPr>
            </w:pPr>
            <w:r w:rsidRPr="00727216">
              <w:rPr>
                <w:rFonts w:ascii="Times New Roman" w:hAnsi="Times New Roman" w:cs="Times New Roman"/>
                <w:sz w:val="24"/>
                <w:szCs w:val="24"/>
              </w:rPr>
              <w:t>Sales Tax</w:t>
            </w:r>
          </w:p>
        </w:tc>
        <w:tc>
          <w:tcPr>
            <w:tcW w:w="1318" w:type="dxa"/>
            <w:tcBorders>
              <w:top w:val="single" w:sz="4" w:space="0" w:color="auto"/>
            </w:tcBorders>
            <w:shd w:val="clear" w:color="auto" w:fill="D5E6F4"/>
          </w:tcPr>
          <w:p w:rsidR="00E70057" w:rsidRPr="00727216" w:rsidRDefault="00E70057" w:rsidP="00C01476">
            <w:pPr>
              <w:pStyle w:val="TableParagraph"/>
              <w:spacing w:line="275" w:lineRule="exact"/>
              <w:ind w:left="305" w:right="362"/>
              <w:jc w:val="center"/>
              <w:rPr>
                <w:rFonts w:ascii="Times New Roman" w:hAnsi="Times New Roman" w:cs="Times New Roman"/>
                <w:sz w:val="24"/>
                <w:szCs w:val="24"/>
              </w:rPr>
            </w:pPr>
            <w:r w:rsidRPr="00727216">
              <w:rPr>
                <w:rFonts w:ascii="Times New Roman" w:hAnsi="Times New Roman" w:cs="Times New Roman"/>
                <w:sz w:val="24"/>
                <w:szCs w:val="24"/>
              </w:rPr>
              <w:t>3.1%</w:t>
            </w:r>
          </w:p>
        </w:tc>
        <w:tc>
          <w:tcPr>
            <w:tcW w:w="1406" w:type="dxa"/>
            <w:tcBorders>
              <w:top w:val="single" w:sz="4" w:space="0" w:color="auto"/>
            </w:tcBorders>
            <w:shd w:val="clear" w:color="auto" w:fill="D5E6F4"/>
          </w:tcPr>
          <w:p w:rsidR="00E70057" w:rsidRPr="00727216" w:rsidRDefault="00E70057" w:rsidP="00C01476">
            <w:pPr>
              <w:pStyle w:val="TableParagraph"/>
              <w:spacing w:line="275" w:lineRule="exact"/>
              <w:ind w:left="208" w:right="296"/>
              <w:jc w:val="center"/>
              <w:rPr>
                <w:rFonts w:ascii="Times New Roman" w:hAnsi="Times New Roman" w:cs="Times New Roman"/>
                <w:sz w:val="24"/>
                <w:szCs w:val="24"/>
              </w:rPr>
            </w:pPr>
            <w:r w:rsidRPr="00727216">
              <w:rPr>
                <w:rFonts w:ascii="Times New Roman" w:hAnsi="Times New Roman" w:cs="Times New Roman"/>
                <w:sz w:val="24"/>
                <w:szCs w:val="24"/>
              </w:rPr>
              <w:t>4.0%</w:t>
            </w:r>
          </w:p>
        </w:tc>
        <w:tc>
          <w:tcPr>
            <w:tcW w:w="1090" w:type="dxa"/>
            <w:tcBorders>
              <w:top w:val="single" w:sz="4" w:space="0" w:color="auto"/>
            </w:tcBorders>
            <w:shd w:val="clear" w:color="auto" w:fill="D5E6F4"/>
          </w:tcPr>
          <w:p w:rsidR="00E70057" w:rsidRPr="00727216" w:rsidRDefault="00E70057" w:rsidP="00C01476">
            <w:pPr>
              <w:pStyle w:val="TableParagraph"/>
              <w:spacing w:line="275" w:lineRule="exact"/>
              <w:ind w:left="298"/>
              <w:rPr>
                <w:rFonts w:ascii="Times New Roman" w:hAnsi="Times New Roman" w:cs="Times New Roman"/>
                <w:sz w:val="24"/>
                <w:szCs w:val="24"/>
              </w:rPr>
            </w:pPr>
            <w:r w:rsidRPr="00727216">
              <w:rPr>
                <w:rFonts w:ascii="Times New Roman" w:hAnsi="Times New Roman" w:cs="Times New Roman"/>
                <w:sz w:val="24"/>
                <w:szCs w:val="24"/>
              </w:rPr>
              <w:t>2.75%</w:t>
            </w:r>
          </w:p>
        </w:tc>
        <w:tc>
          <w:tcPr>
            <w:tcW w:w="1242" w:type="dxa"/>
            <w:tcBorders>
              <w:top w:val="single" w:sz="4" w:space="0" w:color="auto"/>
            </w:tcBorders>
            <w:shd w:val="clear" w:color="auto" w:fill="D5E6F4"/>
          </w:tcPr>
          <w:p w:rsidR="00E70057" w:rsidRPr="00727216" w:rsidRDefault="00E70057" w:rsidP="00C01476">
            <w:pPr>
              <w:pStyle w:val="TableParagraph"/>
              <w:spacing w:line="275" w:lineRule="exact"/>
              <w:ind w:left="263" w:right="232"/>
              <w:jc w:val="center"/>
              <w:rPr>
                <w:rFonts w:ascii="Times New Roman" w:hAnsi="Times New Roman" w:cs="Times New Roman"/>
                <w:sz w:val="24"/>
                <w:szCs w:val="24"/>
              </w:rPr>
            </w:pPr>
            <w:r w:rsidRPr="00727216">
              <w:rPr>
                <w:rFonts w:ascii="Times New Roman" w:hAnsi="Times New Roman" w:cs="Times New Roman"/>
                <w:sz w:val="24"/>
                <w:szCs w:val="24"/>
              </w:rPr>
              <w:t>2.5%</w:t>
            </w:r>
          </w:p>
        </w:tc>
        <w:tc>
          <w:tcPr>
            <w:tcW w:w="1179" w:type="dxa"/>
            <w:tcBorders>
              <w:top w:val="single" w:sz="4" w:space="0" w:color="auto"/>
            </w:tcBorders>
            <w:shd w:val="clear" w:color="auto" w:fill="D5E6F4"/>
          </w:tcPr>
          <w:p w:rsidR="00E70057" w:rsidRPr="00727216" w:rsidRDefault="00E70057" w:rsidP="00C01476">
            <w:pPr>
              <w:pStyle w:val="TableParagraph"/>
              <w:spacing w:line="275" w:lineRule="exact"/>
              <w:ind w:left="286" w:right="241"/>
              <w:jc w:val="center"/>
              <w:rPr>
                <w:rFonts w:ascii="Times New Roman" w:hAnsi="Times New Roman" w:cs="Times New Roman"/>
                <w:sz w:val="24"/>
                <w:szCs w:val="24"/>
              </w:rPr>
            </w:pPr>
            <w:r w:rsidRPr="00727216">
              <w:rPr>
                <w:rFonts w:ascii="Times New Roman" w:hAnsi="Times New Roman" w:cs="Times New Roman"/>
                <w:sz w:val="24"/>
                <w:szCs w:val="24"/>
              </w:rPr>
              <w:t>2.0%</w:t>
            </w:r>
          </w:p>
        </w:tc>
      </w:tr>
      <w:tr w:rsidR="00E70057" w:rsidRPr="00821C22" w:rsidTr="00C01476">
        <w:trPr>
          <w:trHeight w:val="106"/>
        </w:trPr>
        <w:tc>
          <w:tcPr>
            <w:tcW w:w="3106" w:type="dxa"/>
          </w:tcPr>
          <w:p w:rsidR="00E70057" w:rsidRPr="00821C22" w:rsidRDefault="00E70057" w:rsidP="00C01476">
            <w:pPr>
              <w:pStyle w:val="TableParagraph"/>
              <w:spacing w:line="240" w:lineRule="auto"/>
              <w:rPr>
                <w:rFonts w:ascii="Times New Roman" w:hAnsi="Times New Roman" w:cs="Times New Roman"/>
                <w:sz w:val="12"/>
                <w:szCs w:val="24"/>
              </w:rPr>
            </w:pPr>
          </w:p>
        </w:tc>
        <w:tc>
          <w:tcPr>
            <w:tcW w:w="6235" w:type="dxa"/>
            <w:gridSpan w:val="5"/>
          </w:tcPr>
          <w:p w:rsidR="00E70057" w:rsidRPr="00821C22" w:rsidRDefault="00E70057" w:rsidP="00C01476">
            <w:pPr>
              <w:pStyle w:val="TableParagraph"/>
              <w:spacing w:line="240" w:lineRule="auto"/>
              <w:rPr>
                <w:rFonts w:ascii="Times New Roman" w:hAnsi="Times New Roman" w:cs="Times New Roman"/>
                <w:sz w:val="12"/>
                <w:szCs w:val="24"/>
              </w:rPr>
            </w:pPr>
          </w:p>
        </w:tc>
      </w:tr>
      <w:tr w:rsidR="00E70057" w:rsidRPr="00727216" w:rsidTr="00C01476">
        <w:trPr>
          <w:trHeight w:val="292"/>
        </w:trPr>
        <w:tc>
          <w:tcPr>
            <w:tcW w:w="3106" w:type="dxa"/>
          </w:tcPr>
          <w:p w:rsidR="00E70057" w:rsidRPr="00727216" w:rsidRDefault="00E70057" w:rsidP="00C01476">
            <w:pPr>
              <w:pStyle w:val="TableParagraph"/>
              <w:ind w:left="107"/>
              <w:rPr>
                <w:rFonts w:ascii="Times New Roman" w:hAnsi="Times New Roman" w:cs="Times New Roman"/>
                <w:sz w:val="24"/>
                <w:szCs w:val="24"/>
              </w:rPr>
            </w:pPr>
            <w:r w:rsidRPr="00727216">
              <w:rPr>
                <w:rFonts w:ascii="Times New Roman" w:hAnsi="Times New Roman" w:cs="Times New Roman"/>
                <w:sz w:val="24"/>
                <w:szCs w:val="24"/>
              </w:rPr>
              <w:t>Budgetary Personnel Vacancy</w:t>
            </w:r>
          </w:p>
        </w:tc>
        <w:tc>
          <w:tcPr>
            <w:tcW w:w="1318" w:type="dxa"/>
            <w:shd w:val="clear" w:color="auto" w:fill="D5E6F4"/>
          </w:tcPr>
          <w:p w:rsidR="00E70057" w:rsidRPr="00727216" w:rsidRDefault="00E70057" w:rsidP="00C01476">
            <w:pPr>
              <w:pStyle w:val="TableParagraph"/>
              <w:ind w:left="305" w:right="362"/>
              <w:jc w:val="center"/>
              <w:rPr>
                <w:rFonts w:ascii="Times New Roman" w:hAnsi="Times New Roman" w:cs="Times New Roman"/>
                <w:sz w:val="24"/>
                <w:szCs w:val="24"/>
              </w:rPr>
            </w:pPr>
            <w:r w:rsidRPr="00727216">
              <w:rPr>
                <w:rFonts w:ascii="Times New Roman" w:hAnsi="Times New Roman" w:cs="Times New Roman"/>
                <w:sz w:val="24"/>
                <w:szCs w:val="24"/>
              </w:rPr>
              <w:t>8.6%</w:t>
            </w:r>
          </w:p>
        </w:tc>
        <w:tc>
          <w:tcPr>
            <w:tcW w:w="1406" w:type="dxa"/>
            <w:shd w:val="clear" w:color="auto" w:fill="D5E6F4"/>
          </w:tcPr>
          <w:p w:rsidR="00E70057" w:rsidRPr="00727216" w:rsidRDefault="00E70057" w:rsidP="00C01476">
            <w:pPr>
              <w:pStyle w:val="TableParagraph"/>
              <w:ind w:left="208" w:right="295"/>
              <w:jc w:val="center"/>
              <w:rPr>
                <w:rFonts w:ascii="Times New Roman" w:hAnsi="Times New Roman" w:cs="Times New Roman"/>
                <w:sz w:val="24"/>
                <w:szCs w:val="24"/>
              </w:rPr>
            </w:pPr>
            <w:r w:rsidRPr="00727216">
              <w:rPr>
                <w:rFonts w:ascii="Times New Roman" w:hAnsi="Times New Roman" w:cs="Times New Roman"/>
                <w:sz w:val="24"/>
                <w:szCs w:val="24"/>
              </w:rPr>
              <w:t>0%</w:t>
            </w:r>
          </w:p>
        </w:tc>
        <w:tc>
          <w:tcPr>
            <w:tcW w:w="1090" w:type="dxa"/>
            <w:shd w:val="clear" w:color="auto" w:fill="D5E6F4"/>
          </w:tcPr>
          <w:p w:rsidR="00E70057" w:rsidRPr="00727216" w:rsidRDefault="00E70057" w:rsidP="00C01476">
            <w:pPr>
              <w:pStyle w:val="TableParagraph"/>
              <w:ind w:left="360"/>
              <w:rPr>
                <w:rFonts w:ascii="Times New Roman" w:hAnsi="Times New Roman" w:cs="Times New Roman"/>
                <w:sz w:val="24"/>
                <w:szCs w:val="24"/>
              </w:rPr>
            </w:pPr>
            <w:r w:rsidRPr="00727216">
              <w:rPr>
                <w:rFonts w:ascii="Times New Roman" w:hAnsi="Times New Roman" w:cs="Times New Roman"/>
                <w:sz w:val="24"/>
                <w:szCs w:val="24"/>
              </w:rPr>
              <w:t>3.0%</w:t>
            </w:r>
          </w:p>
        </w:tc>
        <w:tc>
          <w:tcPr>
            <w:tcW w:w="1242" w:type="dxa"/>
            <w:shd w:val="clear" w:color="auto" w:fill="D5E6F4"/>
          </w:tcPr>
          <w:p w:rsidR="00E70057" w:rsidRPr="00727216" w:rsidRDefault="00E70057" w:rsidP="00C01476">
            <w:pPr>
              <w:pStyle w:val="TableParagraph"/>
              <w:ind w:left="263" w:right="232"/>
              <w:jc w:val="center"/>
              <w:rPr>
                <w:rFonts w:ascii="Times New Roman" w:hAnsi="Times New Roman" w:cs="Times New Roman"/>
                <w:sz w:val="24"/>
                <w:szCs w:val="24"/>
              </w:rPr>
            </w:pPr>
            <w:r w:rsidRPr="00727216">
              <w:rPr>
                <w:rFonts w:ascii="Times New Roman" w:hAnsi="Times New Roman" w:cs="Times New Roman"/>
                <w:sz w:val="24"/>
                <w:szCs w:val="24"/>
              </w:rPr>
              <w:t>3.0%</w:t>
            </w:r>
          </w:p>
        </w:tc>
        <w:tc>
          <w:tcPr>
            <w:tcW w:w="1179" w:type="dxa"/>
            <w:shd w:val="clear" w:color="auto" w:fill="D5E6F4"/>
          </w:tcPr>
          <w:p w:rsidR="00E70057" w:rsidRPr="00727216" w:rsidRDefault="00E70057" w:rsidP="00C01476">
            <w:pPr>
              <w:pStyle w:val="TableParagraph"/>
              <w:ind w:left="286" w:right="241"/>
              <w:jc w:val="center"/>
              <w:rPr>
                <w:rFonts w:ascii="Times New Roman" w:hAnsi="Times New Roman" w:cs="Times New Roman"/>
                <w:sz w:val="24"/>
                <w:szCs w:val="24"/>
              </w:rPr>
            </w:pPr>
            <w:r w:rsidRPr="00727216">
              <w:rPr>
                <w:rFonts w:ascii="Times New Roman" w:hAnsi="Times New Roman" w:cs="Times New Roman"/>
                <w:sz w:val="24"/>
                <w:szCs w:val="24"/>
              </w:rPr>
              <w:t>3.0%</w:t>
            </w:r>
          </w:p>
        </w:tc>
      </w:tr>
      <w:tr w:rsidR="00E70057" w:rsidRPr="00821C22" w:rsidTr="00C01476">
        <w:trPr>
          <w:trHeight w:val="88"/>
        </w:trPr>
        <w:tc>
          <w:tcPr>
            <w:tcW w:w="3106" w:type="dxa"/>
          </w:tcPr>
          <w:p w:rsidR="00E70057" w:rsidRPr="00821C22" w:rsidRDefault="00E70057" w:rsidP="00C01476">
            <w:pPr>
              <w:pStyle w:val="TableParagraph"/>
              <w:spacing w:line="240" w:lineRule="auto"/>
              <w:rPr>
                <w:rFonts w:ascii="Times New Roman" w:hAnsi="Times New Roman" w:cs="Times New Roman"/>
                <w:sz w:val="12"/>
                <w:szCs w:val="24"/>
              </w:rPr>
            </w:pPr>
          </w:p>
        </w:tc>
        <w:tc>
          <w:tcPr>
            <w:tcW w:w="6235" w:type="dxa"/>
            <w:gridSpan w:val="5"/>
          </w:tcPr>
          <w:p w:rsidR="00E70057" w:rsidRPr="00821C22" w:rsidRDefault="00E70057" w:rsidP="00C01476">
            <w:pPr>
              <w:pStyle w:val="TableParagraph"/>
              <w:spacing w:line="240" w:lineRule="auto"/>
              <w:rPr>
                <w:rFonts w:ascii="Times New Roman" w:hAnsi="Times New Roman" w:cs="Times New Roman"/>
                <w:sz w:val="12"/>
                <w:szCs w:val="24"/>
              </w:rPr>
            </w:pPr>
          </w:p>
        </w:tc>
      </w:tr>
      <w:tr w:rsidR="00E70057" w:rsidRPr="00727216" w:rsidTr="00C01476">
        <w:trPr>
          <w:trHeight w:val="292"/>
        </w:trPr>
        <w:tc>
          <w:tcPr>
            <w:tcW w:w="3106" w:type="dxa"/>
          </w:tcPr>
          <w:p w:rsidR="00E70057" w:rsidRPr="00727216" w:rsidRDefault="00E70057" w:rsidP="00C01476">
            <w:pPr>
              <w:pStyle w:val="TableParagraph"/>
              <w:ind w:left="107"/>
              <w:rPr>
                <w:rFonts w:ascii="Times New Roman" w:hAnsi="Times New Roman" w:cs="Times New Roman"/>
                <w:sz w:val="24"/>
                <w:szCs w:val="24"/>
              </w:rPr>
            </w:pPr>
            <w:r w:rsidRPr="00727216">
              <w:rPr>
                <w:rFonts w:ascii="Times New Roman" w:hAnsi="Times New Roman" w:cs="Times New Roman"/>
                <w:sz w:val="24"/>
                <w:szCs w:val="24"/>
              </w:rPr>
              <w:t>Pension- normal &amp; shortfall</w:t>
            </w:r>
          </w:p>
        </w:tc>
        <w:tc>
          <w:tcPr>
            <w:tcW w:w="1318" w:type="dxa"/>
            <w:shd w:val="clear" w:color="auto" w:fill="D5E6F4"/>
          </w:tcPr>
          <w:p w:rsidR="00E70057" w:rsidRPr="00727216" w:rsidRDefault="00E70057" w:rsidP="00C01476">
            <w:pPr>
              <w:pStyle w:val="TableParagraph"/>
              <w:ind w:left="307" w:right="362"/>
              <w:jc w:val="center"/>
              <w:rPr>
                <w:rFonts w:ascii="Times New Roman" w:hAnsi="Times New Roman" w:cs="Times New Roman"/>
                <w:sz w:val="24"/>
                <w:szCs w:val="24"/>
              </w:rPr>
            </w:pPr>
            <w:r w:rsidRPr="00727216">
              <w:rPr>
                <w:rFonts w:ascii="Times New Roman" w:hAnsi="Times New Roman" w:cs="Times New Roman"/>
                <w:sz w:val="24"/>
                <w:szCs w:val="24"/>
              </w:rPr>
              <w:t>17.7%</w:t>
            </w:r>
          </w:p>
        </w:tc>
        <w:tc>
          <w:tcPr>
            <w:tcW w:w="1406" w:type="dxa"/>
            <w:shd w:val="clear" w:color="auto" w:fill="D5E6F4"/>
          </w:tcPr>
          <w:p w:rsidR="00E70057" w:rsidRPr="00727216" w:rsidRDefault="00E70057" w:rsidP="00C01476">
            <w:pPr>
              <w:pStyle w:val="TableParagraph"/>
              <w:ind w:left="208" w:right="294"/>
              <w:jc w:val="center"/>
              <w:rPr>
                <w:rFonts w:ascii="Times New Roman" w:hAnsi="Times New Roman" w:cs="Times New Roman"/>
                <w:sz w:val="24"/>
                <w:szCs w:val="24"/>
              </w:rPr>
            </w:pPr>
            <w:r w:rsidRPr="00727216">
              <w:rPr>
                <w:rFonts w:ascii="Times New Roman" w:hAnsi="Times New Roman" w:cs="Times New Roman"/>
                <w:sz w:val="24"/>
                <w:szCs w:val="24"/>
              </w:rPr>
              <w:t>16.5%</w:t>
            </w:r>
          </w:p>
        </w:tc>
        <w:tc>
          <w:tcPr>
            <w:tcW w:w="1090" w:type="dxa"/>
            <w:shd w:val="clear" w:color="auto" w:fill="D5E6F4"/>
          </w:tcPr>
          <w:p w:rsidR="00E70057" w:rsidRPr="00727216" w:rsidRDefault="00E70057" w:rsidP="00C01476">
            <w:pPr>
              <w:pStyle w:val="TableParagraph"/>
              <w:ind w:left="298"/>
              <w:rPr>
                <w:rFonts w:ascii="Times New Roman" w:hAnsi="Times New Roman" w:cs="Times New Roman"/>
                <w:sz w:val="24"/>
                <w:szCs w:val="24"/>
              </w:rPr>
            </w:pPr>
            <w:r w:rsidRPr="00727216">
              <w:rPr>
                <w:rFonts w:ascii="Times New Roman" w:hAnsi="Times New Roman" w:cs="Times New Roman"/>
                <w:sz w:val="24"/>
                <w:szCs w:val="24"/>
              </w:rPr>
              <w:t>19.1%</w:t>
            </w:r>
          </w:p>
        </w:tc>
        <w:tc>
          <w:tcPr>
            <w:tcW w:w="1242" w:type="dxa"/>
            <w:shd w:val="clear" w:color="auto" w:fill="D5E6F4"/>
          </w:tcPr>
          <w:p w:rsidR="00E70057" w:rsidRPr="00727216" w:rsidRDefault="00E70057" w:rsidP="00C01476">
            <w:pPr>
              <w:pStyle w:val="TableParagraph"/>
              <w:ind w:left="265" w:right="232"/>
              <w:jc w:val="center"/>
              <w:rPr>
                <w:rFonts w:ascii="Times New Roman" w:hAnsi="Times New Roman" w:cs="Times New Roman"/>
                <w:sz w:val="24"/>
                <w:szCs w:val="24"/>
              </w:rPr>
            </w:pPr>
            <w:r w:rsidRPr="00727216">
              <w:rPr>
                <w:rFonts w:ascii="Times New Roman" w:hAnsi="Times New Roman" w:cs="Times New Roman"/>
                <w:sz w:val="24"/>
                <w:szCs w:val="24"/>
              </w:rPr>
              <w:t>16.5%</w:t>
            </w:r>
          </w:p>
        </w:tc>
        <w:tc>
          <w:tcPr>
            <w:tcW w:w="1179" w:type="dxa"/>
            <w:shd w:val="clear" w:color="auto" w:fill="D5E6F4"/>
          </w:tcPr>
          <w:p w:rsidR="00E70057" w:rsidRPr="00727216" w:rsidRDefault="00E70057" w:rsidP="00C01476">
            <w:pPr>
              <w:pStyle w:val="TableParagraph"/>
              <w:ind w:left="286" w:right="244"/>
              <w:jc w:val="center"/>
              <w:rPr>
                <w:rFonts w:ascii="Times New Roman" w:hAnsi="Times New Roman" w:cs="Times New Roman"/>
                <w:sz w:val="24"/>
                <w:szCs w:val="24"/>
              </w:rPr>
            </w:pPr>
            <w:r w:rsidRPr="00727216">
              <w:rPr>
                <w:rFonts w:ascii="Times New Roman" w:hAnsi="Times New Roman" w:cs="Times New Roman"/>
                <w:sz w:val="24"/>
                <w:szCs w:val="24"/>
              </w:rPr>
              <w:t>23.0%</w:t>
            </w:r>
          </w:p>
        </w:tc>
      </w:tr>
      <w:tr w:rsidR="00E70057" w:rsidRPr="00821C22" w:rsidTr="00C01476">
        <w:trPr>
          <w:trHeight w:val="169"/>
        </w:trPr>
        <w:tc>
          <w:tcPr>
            <w:tcW w:w="3106" w:type="dxa"/>
          </w:tcPr>
          <w:p w:rsidR="00E70057" w:rsidRPr="00821C22" w:rsidRDefault="00E70057" w:rsidP="00C01476">
            <w:pPr>
              <w:pStyle w:val="TableParagraph"/>
              <w:spacing w:line="240" w:lineRule="auto"/>
              <w:rPr>
                <w:rFonts w:ascii="Times New Roman" w:hAnsi="Times New Roman" w:cs="Times New Roman"/>
                <w:sz w:val="12"/>
                <w:szCs w:val="24"/>
              </w:rPr>
            </w:pPr>
          </w:p>
        </w:tc>
        <w:tc>
          <w:tcPr>
            <w:tcW w:w="6235" w:type="dxa"/>
            <w:gridSpan w:val="5"/>
          </w:tcPr>
          <w:p w:rsidR="00E70057" w:rsidRPr="00821C22" w:rsidRDefault="00E70057" w:rsidP="00C01476">
            <w:pPr>
              <w:pStyle w:val="TableParagraph"/>
              <w:spacing w:line="240" w:lineRule="auto"/>
              <w:rPr>
                <w:rFonts w:ascii="Times New Roman" w:hAnsi="Times New Roman" w:cs="Times New Roman"/>
                <w:sz w:val="12"/>
                <w:szCs w:val="24"/>
              </w:rPr>
            </w:pPr>
          </w:p>
        </w:tc>
      </w:tr>
      <w:tr w:rsidR="00E70057" w:rsidRPr="00727216" w:rsidTr="00C01476">
        <w:trPr>
          <w:trHeight w:val="293"/>
        </w:trPr>
        <w:tc>
          <w:tcPr>
            <w:tcW w:w="3106" w:type="dxa"/>
          </w:tcPr>
          <w:p w:rsidR="00E70057" w:rsidRPr="00727216" w:rsidRDefault="00E70057" w:rsidP="00C01476">
            <w:pPr>
              <w:pStyle w:val="TableParagraph"/>
              <w:ind w:left="107"/>
              <w:rPr>
                <w:rFonts w:ascii="Times New Roman" w:hAnsi="Times New Roman" w:cs="Times New Roman"/>
                <w:sz w:val="24"/>
                <w:szCs w:val="24"/>
              </w:rPr>
            </w:pPr>
            <w:r w:rsidRPr="00727216">
              <w:rPr>
                <w:rFonts w:ascii="Times New Roman" w:hAnsi="Times New Roman" w:cs="Times New Roman"/>
                <w:sz w:val="24"/>
                <w:szCs w:val="24"/>
              </w:rPr>
              <w:t>Health Care</w:t>
            </w:r>
          </w:p>
        </w:tc>
        <w:tc>
          <w:tcPr>
            <w:tcW w:w="1318" w:type="dxa"/>
            <w:shd w:val="clear" w:color="auto" w:fill="D5E6F4"/>
          </w:tcPr>
          <w:p w:rsidR="00E70057" w:rsidRPr="00727216" w:rsidRDefault="00E70057" w:rsidP="00C01476">
            <w:pPr>
              <w:pStyle w:val="TableParagraph"/>
              <w:ind w:left="305" w:right="362"/>
              <w:jc w:val="center"/>
              <w:rPr>
                <w:rFonts w:ascii="Times New Roman" w:hAnsi="Times New Roman" w:cs="Times New Roman"/>
                <w:sz w:val="24"/>
                <w:szCs w:val="24"/>
              </w:rPr>
            </w:pPr>
            <w:r w:rsidRPr="00727216">
              <w:rPr>
                <w:rFonts w:ascii="Times New Roman" w:hAnsi="Times New Roman" w:cs="Times New Roman"/>
                <w:sz w:val="24"/>
                <w:szCs w:val="24"/>
              </w:rPr>
              <w:t>5.3%</w:t>
            </w:r>
          </w:p>
        </w:tc>
        <w:tc>
          <w:tcPr>
            <w:tcW w:w="1406" w:type="dxa"/>
            <w:shd w:val="clear" w:color="auto" w:fill="D5E6F4"/>
          </w:tcPr>
          <w:p w:rsidR="00E70057" w:rsidRPr="00727216" w:rsidRDefault="00E70057" w:rsidP="00C01476">
            <w:pPr>
              <w:pStyle w:val="TableParagraph"/>
              <w:ind w:left="208" w:right="298"/>
              <w:jc w:val="center"/>
              <w:rPr>
                <w:rFonts w:ascii="Times New Roman" w:hAnsi="Times New Roman" w:cs="Times New Roman"/>
                <w:sz w:val="24"/>
                <w:szCs w:val="24"/>
              </w:rPr>
            </w:pPr>
            <w:r w:rsidRPr="00727216">
              <w:rPr>
                <w:rFonts w:ascii="Times New Roman" w:hAnsi="Times New Roman" w:cs="Times New Roman"/>
                <w:sz w:val="24"/>
                <w:szCs w:val="24"/>
              </w:rPr>
              <w:t>&lt;2.7%&gt;</w:t>
            </w:r>
          </w:p>
        </w:tc>
        <w:tc>
          <w:tcPr>
            <w:tcW w:w="1090" w:type="dxa"/>
            <w:shd w:val="clear" w:color="auto" w:fill="D5E6F4"/>
          </w:tcPr>
          <w:p w:rsidR="00E70057" w:rsidRPr="00727216" w:rsidRDefault="00E70057" w:rsidP="00C01476">
            <w:pPr>
              <w:pStyle w:val="TableParagraph"/>
              <w:ind w:left="360"/>
              <w:rPr>
                <w:rFonts w:ascii="Times New Roman" w:hAnsi="Times New Roman" w:cs="Times New Roman"/>
                <w:sz w:val="24"/>
                <w:szCs w:val="24"/>
              </w:rPr>
            </w:pPr>
            <w:r w:rsidRPr="00727216">
              <w:rPr>
                <w:rFonts w:ascii="Times New Roman" w:hAnsi="Times New Roman" w:cs="Times New Roman"/>
                <w:sz w:val="24"/>
                <w:szCs w:val="24"/>
              </w:rPr>
              <w:t>4.0%</w:t>
            </w:r>
          </w:p>
        </w:tc>
        <w:tc>
          <w:tcPr>
            <w:tcW w:w="1242" w:type="dxa"/>
            <w:shd w:val="clear" w:color="auto" w:fill="D5E6F4"/>
          </w:tcPr>
          <w:p w:rsidR="00E70057" w:rsidRPr="00727216" w:rsidRDefault="00E70057" w:rsidP="00C01476">
            <w:pPr>
              <w:pStyle w:val="TableParagraph"/>
              <w:ind w:left="263" w:right="232"/>
              <w:jc w:val="center"/>
              <w:rPr>
                <w:rFonts w:ascii="Times New Roman" w:hAnsi="Times New Roman" w:cs="Times New Roman"/>
                <w:sz w:val="24"/>
                <w:szCs w:val="24"/>
              </w:rPr>
            </w:pPr>
            <w:r w:rsidRPr="00727216">
              <w:rPr>
                <w:rFonts w:ascii="Times New Roman" w:hAnsi="Times New Roman" w:cs="Times New Roman"/>
                <w:sz w:val="24"/>
                <w:szCs w:val="24"/>
              </w:rPr>
              <w:t>2.0%</w:t>
            </w:r>
          </w:p>
        </w:tc>
        <w:tc>
          <w:tcPr>
            <w:tcW w:w="1179" w:type="dxa"/>
            <w:shd w:val="clear" w:color="auto" w:fill="D5E6F4"/>
          </w:tcPr>
          <w:p w:rsidR="00E70057" w:rsidRPr="00727216" w:rsidRDefault="00E70057" w:rsidP="00C01476">
            <w:pPr>
              <w:pStyle w:val="TableParagraph"/>
              <w:ind w:left="286" w:right="241"/>
              <w:jc w:val="center"/>
              <w:rPr>
                <w:rFonts w:ascii="Times New Roman" w:hAnsi="Times New Roman" w:cs="Times New Roman"/>
                <w:sz w:val="24"/>
                <w:szCs w:val="24"/>
              </w:rPr>
            </w:pPr>
            <w:r w:rsidRPr="00727216">
              <w:rPr>
                <w:rFonts w:ascii="Times New Roman" w:hAnsi="Times New Roman" w:cs="Times New Roman"/>
                <w:sz w:val="24"/>
                <w:szCs w:val="24"/>
              </w:rPr>
              <w:t>2.0%</w:t>
            </w:r>
          </w:p>
        </w:tc>
      </w:tr>
      <w:tr w:rsidR="00E70057" w:rsidRPr="00821C22" w:rsidTr="00C01476">
        <w:trPr>
          <w:trHeight w:val="96"/>
        </w:trPr>
        <w:tc>
          <w:tcPr>
            <w:tcW w:w="3106" w:type="dxa"/>
          </w:tcPr>
          <w:p w:rsidR="00E70057" w:rsidRPr="00821C22" w:rsidRDefault="00E70057" w:rsidP="00C01476">
            <w:pPr>
              <w:pStyle w:val="TableParagraph"/>
              <w:spacing w:line="240" w:lineRule="auto"/>
              <w:rPr>
                <w:rFonts w:ascii="Times New Roman" w:hAnsi="Times New Roman" w:cs="Times New Roman"/>
                <w:sz w:val="12"/>
                <w:szCs w:val="24"/>
              </w:rPr>
            </w:pPr>
          </w:p>
        </w:tc>
        <w:tc>
          <w:tcPr>
            <w:tcW w:w="6235" w:type="dxa"/>
            <w:gridSpan w:val="5"/>
          </w:tcPr>
          <w:p w:rsidR="00E70057" w:rsidRPr="00821C22" w:rsidRDefault="00E70057" w:rsidP="00C01476">
            <w:pPr>
              <w:pStyle w:val="TableParagraph"/>
              <w:spacing w:line="240" w:lineRule="auto"/>
              <w:rPr>
                <w:rFonts w:ascii="Times New Roman" w:hAnsi="Times New Roman" w:cs="Times New Roman"/>
                <w:sz w:val="12"/>
                <w:szCs w:val="24"/>
              </w:rPr>
            </w:pPr>
          </w:p>
        </w:tc>
      </w:tr>
      <w:tr w:rsidR="00E70057" w:rsidRPr="00727216" w:rsidTr="00C01476">
        <w:trPr>
          <w:trHeight w:val="293"/>
        </w:trPr>
        <w:tc>
          <w:tcPr>
            <w:tcW w:w="3106" w:type="dxa"/>
          </w:tcPr>
          <w:p w:rsidR="00E70057" w:rsidRPr="00727216" w:rsidRDefault="00E70057" w:rsidP="00C01476">
            <w:pPr>
              <w:pStyle w:val="TableParagraph"/>
              <w:ind w:left="107"/>
              <w:rPr>
                <w:rFonts w:ascii="Times New Roman" w:hAnsi="Times New Roman" w:cs="Times New Roman"/>
                <w:sz w:val="24"/>
                <w:szCs w:val="24"/>
              </w:rPr>
            </w:pPr>
            <w:r>
              <w:rPr>
                <w:rFonts w:ascii="Times New Roman" w:hAnsi="Times New Roman" w:cs="Times New Roman"/>
                <w:sz w:val="24"/>
                <w:szCs w:val="24"/>
              </w:rPr>
              <w:t>Total Budget savings</w:t>
            </w:r>
          </w:p>
        </w:tc>
        <w:tc>
          <w:tcPr>
            <w:tcW w:w="1318" w:type="dxa"/>
            <w:shd w:val="clear" w:color="auto" w:fill="D5E6F4"/>
          </w:tcPr>
          <w:p w:rsidR="00E70057" w:rsidRPr="00727216" w:rsidRDefault="00E70057" w:rsidP="00C01476">
            <w:pPr>
              <w:pStyle w:val="TableParagraph"/>
              <w:ind w:left="305" w:right="362"/>
              <w:jc w:val="center"/>
              <w:rPr>
                <w:rFonts w:ascii="Times New Roman" w:hAnsi="Times New Roman" w:cs="Times New Roman"/>
                <w:sz w:val="24"/>
                <w:szCs w:val="24"/>
              </w:rPr>
            </w:pPr>
            <w:r>
              <w:rPr>
                <w:rFonts w:ascii="Times New Roman" w:hAnsi="Times New Roman" w:cs="Times New Roman"/>
                <w:sz w:val="24"/>
                <w:szCs w:val="24"/>
              </w:rPr>
              <w:t>9.4%</w:t>
            </w:r>
          </w:p>
        </w:tc>
        <w:tc>
          <w:tcPr>
            <w:tcW w:w="1406" w:type="dxa"/>
            <w:shd w:val="clear" w:color="auto" w:fill="D5E6F4"/>
          </w:tcPr>
          <w:p w:rsidR="00E70057" w:rsidRPr="00727216" w:rsidRDefault="00E70057" w:rsidP="00C01476">
            <w:pPr>
              <w:pStyle w:val="TableParagraph"/>
              <w:ind w:left="208" w:right="298"/>
              <w:jc w:val="center"/>
              <w:rPr>
                <w:rFonts w:ascii="Times New Roman" w:hAnsi="Times New Roman" w:cs="Times New Roman"/>
                <w:sz w:val="24"/>
                <w:szCs w:val="24"/>
              </w:rPr>
            </w:pPr>
            <w:r>
              <w:rPr>
                <w:rFonts w:ascii="Times New Roman" w:hAnsi="Times New Roman" w:cs="Times New Roman"/>
                <w:sz w:val="24"/>
                <w:szCs w:val="24"/>
              </w:rPr>
              <w:t>6.0%</w:t>
            </w:r>
          </w:p>
        </w:tc>
        <w:tc>
          <w:tcPr>
            <w:tcW w:w="1090" w:type="dxa"/>
            <w:shd w:val="clear" w:color="auto" w:fill="D5E6F4"/>
          </w:tcPr>
          <w:p w:rsidR="00E70057" w:rsidRPr="00727216" w:rsidRDefault="00E70057" w:rsidP="00C01476">
            <w:pPr>
              <w:pStyle w:val="TableParagraph"/>
              <w:ind w:left="360"/>
              <w:rPr>
                <w:rFonts w:ascii="Times New Roman" w:hAnsi="Times New Roman" w:cs="Times New Roman"/>
                <w:sz w:val="24"/>
                <w:szCs w:val="24"/>
              </w:rPr>
            </w:pPr>
            <w:r>
              <w:rPr>
                <w:rFonts w:ascii="Times New Roman" w:hAnsi="Times New Roman" w:cs="Times New Roman"/>
                <w:sz w:val="24"/>
                <w:szCs w:val="24"/>
              </w:rPr>
              <w:t>6.0%</w:t>
            </w:r>
          </w:p>
        </w:tc>
        <w:tc>
          <w:tcPr>
            <w:tcW w:w="1242" w:type="dxa"/>
            <w:shd w:val="clear" w:color="auto" w:fill="D5E6F4"/>
          </w:tcPr>
          <w:p w:rsidR="00E70057" w:rsidRPr="00727216" w:rsidRDefault="00E70057" w:rsidP="00C01476">
            <w:pPr>
              <w:pStyle w:val="TableParagraph"/>
              <w:ind w:left="263" w:right="232"/>
              <w:jc w:val="center"/>
              <w:rPr>
                <w:rFonts w:ascii="Times New Roman" w:hAnsi="Times New Roman" w:cs="Times New Roman"/>
                <w:sz w:val="24"/>
                <w:szCs w:val="24"/>
              </w:rPr>
            </w:pPr>
            <w:r>
              <w:rPr>
                <w:rFonts w:ascii="Times New Roman" w:hAnsi="Times New Roman" w:cs="Times New Roman"/>
                <w:sz w:val="24"/>
                <w:szCs w:val="24"/>
              </w:rPr>
              <w:t>6.0%</w:t>
            </w:r>
          </w:p>
        </w:tc>
        <w:tc>
          <w:tcPr>
            <w:tcW w:w="1179" w:type="dxa"/>
            <w:shd w:val="clear" w:color="auto" w:fill="D5E6F4"/>
          </w:tcPr>
          <w:p w:rsidR="00E70057" w:rsidRPr="00727216" w:rsidRDefault="00E70057" w:rsidP="00C01476">
            <w:pPr>
              <w:pStyle w:val="TableParagraph"/>
              <w:ind w:left="286" w:right="241"/>
              <w:jc w:val="center"/>
              <w:rPr>
                <w:rFonts w:ascii="Times New Roman" w:hAnsi="Times New Roman" w:cs="Times New Roman"/>
                <w:sz w:val="24"/>
                <w:szCs w:val="24"/>
              </w:rPr>
            </w:pPr>
            <w:r>
              <w:rPr>
                <w:rFonts w:ascii="Times New Roman" w:hAnsi="Times New Roman" w:cs="Times New Roman"/>
                <w:sz w:val="24"/>
                <w:szCs w:val="24"/>
              </w:rPr>
              <w:t>6.0%</w:t>
            </w:r>
          </w:p>
        </w:tc>
      </w:tr>
    </w:tbl>
    <w:p w:rsidR="00E70057" w:rsidRDefault="00E70057" w:rsidP="00E70057">
      <w:pPr>
        <w:spacing w:after="100" w:afterAutospacing="1" w:line="300" w:lineRule="exact"/>
        <w:rPr>
          <w:rFonts w:eastAsia="Malgun Gothic"/>
          <w:color w:val="303030"/>
        </w:rPr>
      </w:pPr>
    </w:p>
    <w:p w:rsidR="00E70057" w:rsidRDefault="00E70057" w:rsidP="00E70057">
      <w:r>
        <w:tab/>
      </w:r>
      <w:r w:rsidRPr="00091134">
        <w:rPr>
          <w:b/>
          <w:i/>
          <w:noProof/>
          <w:u w:val="single"/>
        </w:rPr>
        <w:drawing>
          <wp:anchor distT="0" distB="0" distL="114300" distR="114300" simplePos="0" relativeHeight="251691008" behindDoc="0" locked="0" layoutInCell="1" allowOverlap="1" wp14:anchorId="5CCE0257" wp14:editId="663CA409">
            <wp:simplePos x="0" y="0"/>
            <wp:positionH relativeFrom="margin">
              <wp:align>center</wp:align>
            </wp:positionH>
            <wp:positionV relativeFrom="paragraph">
              <wp:posOffset>1601923</wp:posOffset>
            </wp:positionV>
            <wp:extent cx="5102860" cy="2305050"/>
            <wp:effectExtent l="0" t="0" r="2540" b="0"/>
            <wp:wrapTopAndBottom/>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191" b="4252"/>
                    <a:stretch/>
                  </pic:blipFill>
                  <pic:spPr bwMode="auto">
                    <a:xfrm>
                      <a:off x="0" y="0"/>
                      <a:ext cx="5102860" cy="2305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1134">
        <w:rPr>
          <w:b/>
          <w:i/>
          <w:u w:val="single"/>
        </w:rPr>
        <w:t>Sales tax.</w:t>
      </w:r>
      <w:r w:rsidRPr="00727216">
        <w:t xml:space="preserve"> </w:t>
      </w:r>
      <w:r>
        <w:t xml:space="preserve">Prior sales tax projections were more pessimistic for FY 2019 and beyond, but were recently upgraded based on recent actual results.  While we are still predicting a decline in the rate of growth, we continue to feel a little bullish for overall tax growth in the next few years.  Our major concerns with sales tax are (1) the level in which it will be impacted by a looming, projected economic slowdown; and (2) the continued deterioration of the taxable sales base.  Our models assumes a slowdown impacting sales tax </w:t>
      </w:r>
      <w:r w:rsidRPr="00727216">
        <w:t xml:space="preserve">towards the end of FY2019 and continues through FY2022; and the continued deterioration of the taxable sales base. </w:t>
      </w:r>
      <w:r>
        <w:t>The table below shows the annual change in sales tax revenue and is a reminder of fluid nature of sales tax and the speed it is impacted by a slowdown.</w:t>
      </w:r>
    </w:p>
    <w:p w:rsidR="00E70057" w:rsidRDefault="00E70057" w:rsidP="00E70057">
      <w:r>
        <w:rPr>
          <w:noProof/>
        </w:rPr>
        <w:drawing>
          <wp:anchor distT="0" distB="0" distL="114300" distR="114300" simplePos="0" relativeHeight="251693056" behindDoc="0" locked="0" layoutInCell="1" allowOverlap="1" wp14:anchorId="3F6DE4B5" wp14:editId="75EBBBC2">
            <wp:simplePos x="0" y="0"/>
            <wp:positionH relativeFrom="margin">
              <wp:posOffset>-373225</wp:posOffset>
            </wp:positionH>
            <wp:positionV relativeFrom="paragraph">
              <wp:posOffset>2563430</wp:posOffset>
            </wp:positionV>
            <wp:extent cx="2752090" cy="272669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4C3D1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2090" cy="2726690"/>
                    </a:xfrm>
                    <a:prstGeom prst="rect">
                      <a:avLst/>
                    </a:prstGeom>
                  </pic:spPr>
                </pic:pic>
              </a:graphicData>
            </a:graphic>
            <wp14:sizeRelH relativeFrom="margin">
              <wp14:pctWidth>0</wp14:pctWidth>
            </wp14:sizeRelH>
            <wp14:sizeRelV relativeFrom="margin">
              <wp14:pctHeight>0</wp14:pctHeight>
            </wp14:sizeRelV>
          </wp:anchor>
        </w:drawing>
      </w:r>
    </w:p>
    <w:p w:rsidR="00E70057" w:rsidRDefault="00E70057" w:rsidP="00E70057">
      <w:r>
        <w:t>This</w:t>
      </w:r>
      <w:r w:rsidRPr="00727216">
        <w:t xml:space="preserve"> </w:t>
      </w:r>
      <w:r>
        <w:t>illustration highlights the major actions that are shrinking the taxable sales base</w:t>
      </w:r>
      <w:r w:rsidRPr="00727216">
        <w:t>.</w:t>
      </w:r>
      <w:r>
        <w:t xml:space="preserve">  With the threats from an economic slowdown and the declining sales tax base, i</w:t>
      </w:r>
      <w:r w:rsidRPr="00727216">
        <w:t xml:space="preserve">t continues to be important to </w:t>
      </w:r>
      <w:r>
        <w:t>reiterate that the system is currently entirely reliant on sales tax growth to offset all cost increases.  That is unless members agree to increase their own contributions.</w:t>
      </w:r>
    </w:p>
    <w:p w:rsidR="00E70057" w:rsidRDefault="00E70057" w:rsidP="00E70057"/>
    <w:p w:rsidR="00E70057" w:rsidRPr="005D1688" w:rsidRDefault="00E70057" w:rsidP="00E70057">
      <w:pPr>
        <w:spacing w:after="100" w:afterAutospacing="1" w:line="300" w:lineRule="exact"/>
        <w:rPr>
          <w:rFonts w:eastAsia="Malgun Gothic"/>
          <w:color w:val="303030"/>
        </w:rPr>
      </w:pPr>
      <w:r w:rsidRPr="00091134">
        <w:rPr>
          <w:b/>
          <w:i/>
          <w:u w:val="single"/>
        </w:rPr>
        <w:t>Staffing, Pension &amp; Health costs</w:t>
      </w:r>
      <w:r>
        <w:t>.  Another critical element of the forecast is the growth in base compensation and benefit costs</w:t>
      </w:r>
      <w:r w:rsidRPr="00727216">
        <w:t xml:space="preserve">. </w:t>
      </w:r>
      <w:r w:rsidRPr="00727216">
        <w:rPr>
          <w:spacing w:val="-3"/>
        </w:rPr>
        <w:t xml:space="preserve">In </w:t>
      </w:r>
      <w:r w:rsidRPr="00727216">
        <w:t>recent years, th</w:t>
      </w:r>
      <w:r>
        <w:t xml:space="preserve">e Library has enjoyed budgetary </w:t>
      </w:r>
      <w:r w:rsidRPr="00727216">
        <w:t xml:space="preserve">savings </w:t>
      </w:r>
      <w:r>
        <w:t xml:space="preserve">for salary and benefits </w:t>
      </w:r>
      <w:r w:rsidRPr="00727216">
        <w:t>in the 3% range.  However, in the current year, the Library is on a pace to consume their entire budget for salary driven by increases in temporary staffing. Nonetheless, our model includes an assumption that it will return to a 3% salary savings rate for next year</w:t>
      </w:r>
      <w:r>
        <w:t xml:space="preserve"> and 6% overall for the entire budget</w:t>
      </w:r>
      <w:r w:rsidRPr="00727216">
        <w:t xml:space="preserve">. This assumption should be closely monitored by Library operations and may be adjusted downward with the uncertainty around staffing impacts from the various system </w:t>
      </w:r>
      <w:r w:rsidRPr="005D1688">
        <w:rPr>
          <w:rFonts w:eastAsia="Malgun Gothic"/>
          <w:color w:val="303030"/>
        </w:rPr>
        <w:t>construction projects.</w:t>
      </w:r>
    </w:p>
    <w:p w:rsidR="00E70057" w:rsidRDefault="00E70057" w:rsidP="00E70057">
      <w:pPr>
        <w:spacing w:after="100" w:afterAutospacing="1" w:line="300" w:lineRule="exact"/>
        <w:rPr>
          <w:rFonts w:eastAsia="Malgun Gothic"/>
          <w:color w:val="303030"/>
        </w:rPr>
      </w:pPr>
      <w:r w:rsidRPr="00727216">
        <w:rPr>
          <w:noProof/>
        </w:rPr>
        <w:lastRenderedPageBreak/>
        <w:drawing>
          <wp:anchor distT="0" distB="0" distL="0" distR="0" simplePos="0" relativeHeight="251689984" behindDoc="0" locked="0" layoutInCell="1" allowOverlap="1" wp14:anchorId="6F8EF0AB" wp14:editId="59B3BF3D">
            <wp:simplePos x="0" y="0"/>
            <wp:positionH relativeFrom="margin">
              <wp:posOffset>3544067</wp:posOffset>
            </wp:positionH>
            <wp:positionV relativeFrom="paragraph">
              <wp:posOffset>8890</wp:posOffset>
            </wp:positionV>
            <wp:extent cx="2985135" cy="2649855"/>
            <wp:effectExtent l="0" t="0" r="5715" b="0"/>
            <wp:wrapSquare wrapText="bothSides"/>
            <wp:docPr id="49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rotWithShape="1">
                    <a:blip r:embed="rId23" cstate="print"/>
                    <a:srcRect l="5515" r="2255"/>
                    <a:stretch/>
                  </pic:blipFill>
                  <pic:spPr bwMode="auto">
                    <a:xfrm>
                      <a:off x="0" y="0"/>
                      <a:ext cx="2985135" cy="2649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u w:val="single"/>
        </w:rPr>
        <w:drawing>
          <wp:anchor distT="0" distB="0" distL="114300" distR="114300" simplePos="0" relativeHeight="251692032" behindDoc="0" locked="0" layoutInCell="1" allowOverlap="1" wp14:anchorId="5FBC6F62" wp14:editId="5B09F5D7">
            <wp:simplePos x="0" y="0"/>
            <wp:positionH relativeFrom="margin">
              <wp:posOffset>2960435</wp:posOffset>
            </wp:positionH>
            <wp:positionV relativeFrom="paragraph">
              <wp:posOffset>2739662</wp:posOffset>
            </wp:positionV>
            <wp:extent cx="3500755" cy="2406015"/>
            <wp:effectExtent l="0" t="0" r="4445"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E4C321E.tmp"/>
                    <pic:cNvPicPr/>
                  </pic:nvPicPr>
                  <pic:blipFill rotWithShape="1">
                    <a:blip r:embed="rId24" cstate="print">
                      <a:extLst>
                        <a:ext uri="{28A0092B-C50C-407E-A947-70E740481C1C}">
                          <a14:useLocalDpi xmlns:a14="http://schemas.microsoft.com/office/drawing/2010/main" val="0"/>
                        </a:ext>
                      </a:extLst>
                    </a:blip>
                    <a:srcRect b="632"/>
                    <a:stretch/>
                  </pic:blipFill>
                  <pic:spPr bwMode="auto">
                    <a:xfrm>
                      <a:off x="0" y="0"/>
                      <a:ext cx="3500755" cy="2406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688">
        <w:rPr>
          <w:rFonts w:eastAsia="Malgun Gothic"/>
          <w:color w:val="303030"/>
        </w:rPr>
        <w:t>Within total employee compensation, two benefit systems are having opposite trend patterns. Pension payments to the State are projected to be on a continued, steep increase through the mid-2020s</w:t>
      </w:r>
      <w:r>
        <w:rPr>
          <w:rFonts w:eastAsia="Malgun Gothic"/>
          <w:color w:val="303030"/>
        </w:rPr>
        <w:t>,</w:t>
      </w:r>
      <w:r w:rsidRPr="005D1688">
        <w:rPr>
          <w:rFonts w:eastAsia="Malgun Gothic"/>
          <w:color w:val="303030"/>
        </w:rPr>
        <w:t xml:space="preserve"> driven by the need to backfill the State pension fund for poor investment performance and prior year investment losses. </w:t>
      </w:r>
    </w:p>
    <w:p w:rsidR="00E70057" w:rsidRPr="00AE57DD" w:rsidRDefault="00E70057" w:rsidP="00E70057">
      <w:pPr>
        <w:spacing w:after="100" w:afterAutospacing="1" w:line="300" w:lineRule="exact"/>
        <w:rPr>
          <w:rFonts w:eastAsia="Malgun Gothic"/>
          <w:color w:val="303030"/>
        </w:rPr>
      </w:pPr>
      <w:r w:rsidRPr="005D1688">
        <w:rPr>
          <w:rFonts w:eastAsia="Malgun Gothic"/>
          <w:color w:val="303030"/>
        </w:rPr>
        <w:t>The Library JPA employees are all employed by the City of Santa Cruz and accordingly follow the “Miscellaneous” (general non-safety employees) group costs. As the table illustrates, the normal costs</w:t>
      </w:r>
      <w:r>
        <w:rPr>
          <w:rFonts w:eastAsia="Malgun Gothic"/>
          <w:color w:val="303030"/>
        </w:rPr>
        <w:t xml:space="preserve"> for all City and Library employees</w:t>
      </w:r>
      <w:r w:rsidRPr="005D1688">
        <w:rPr>
          <w:rFonts w:eastAsia="Malgun Gothic"/>
          <w:color w:val="303030"/>
        </w:rPr>
        <w:t xml:space="preserve"> (bottom &amp; orange) are growing at reasonable rates. However, the surcharge to backfill the State fund for investment losses and shortfalls (blue) is already double the normal benefit costs, and will double again in the next 5 years.</w:t>
      </w:r>
    </w:p>
    <w:p w:rsidR="00E70057" w:rsidRDefault="00E70057" w:rsidP="00E70057">
      <w:pPr>
        <w:tabs>
          <w:tab w:val="left" w:pos="90"/>
        </w:tabs>
        <w:rPr>
          <w:bCs/>
          <w:noProof/>
          <w:color w:val="000000"/>
        </w:rPr>
      </w:pPr>
      <w:r>
        <w:rPr>
          <w:bCs/>
          <w:noProof/>
          <w:color w:val="000000"/>
        </w:rPr>
        <w:t xml:space="preserve">The increases in Library JPA employee health care premiums, on the other hand, have been lower than those of general City employees, due to the differences in demographics, and/or the plans that Library employees choose.  Another factor in lower health care rates were the CalPERS health plan premium reductions for 2018.  </w:t>
      </w:r>
    </w:p>
    <w:p w:rsidR="00E70057" w:rsidRDefault="00E70057" w:rsidP="00E70057">
      <w:pPr>
        <w:tabs>
          <w:tab w:val="left" w:pos="90"/>
        </w:tabs>
        <w:rPr>
          <w:bCs/>
          <w:noProof/>
          <w:color w:val="000000"/>
        </w:rPr>
      </w:pPr>
    </w:p>
    <w:p w:rsidR="00E70057" w:rsidRDefault="00E70057" w:rsidP="00E70057">
      <w:pPr>
        <w:tabs>
          <w:tab w:val="left" w:pos="90"/>
        </w:tabs>
        <w:rPr>
          <w:bCs/>
          <w:noProof/>
          <w:color w:val="000000"/>
        </w:rPr>
      </w:pPr>
      <w:r>
        <w:rPr>
          <w:bCs/>
          <w:noProof/>
          <w:color w:val="000000"/>
        </w:rPr>
        <w:t>But, despite the likely 2.7% reduction in the Library JPA’s current year health care costs, our projection includes an expected, annual increase between 2% to 4%.  This is based on the expectation of health care costs following the longer term trends from CalPERS health and our own cost data.  City staff will continue to monitor these rates.  In addition, we expect to get soon from CalPERS next year’s projected health care premiums.</w:t>
      </w:r>
    </w:p>
    <w:p w:rsidR="00E70057" w:rsidRDefault="00E70057" w:rsidP="00E70057">
      <w:pPr>
        <w:pStyle w:val="BodyText"/>
        <w:spacing w:before="80"/>
        <w:ind w:left="100" w:right="176"/>
      </w:pPr>
      <w:r>
        <w:rPr>
          <w:noProof/>
          <w:lang w:bidi="ar-SA"/>
        </w:rPr>
        <w:drawing>
          <wp:anchor distT="0" distB="0" distL="114300" distR="114300" simplePos="0" relativeHeight="251694080" behindDoc="0" locked="0" layoutInCell="1" allowOverlap="1" wp14:anchorId="282920E2" wp14:editId="4CDF4788">
            <wp:simplePos x="0" y="0"/>
            <wp:positionH relativeFrom="column">
              <wp:posOffset>2576830</wp:posOffset>
            </wp:positionH>
            <wp:positionV relativeFrom="paragraph">
              <wp:posOffset>-167616</wp:posOffset>
            </wp:positionV>
            <wp:extent cx="3575050" cy="2160905"/>
            <wp:effectExtent l="0" t="0" r="6350" b="0"/>
            <wp:wrapSquare wrapText="bothSides"/>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2123" t="8341" r="3927" b="2385"/>
                    <a:stretch/>
                  </pic:blipFill>
                  <pic:spPr bwMode="auto">
                    <a:xfrm>
                      <a:off x="0" y="0"/>
                      <a:ext cx="3575050" cy="2160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B6AC6" w:rsidRDefault="00E70057" w:rsidP="007B6AC6">
      <w:pPr>
        <w:rPr>
          <w:b/>
          <w:u w:val="single"/>
        </w:rPr>
      </w:pPr>
      <w:r w:rsidRPr="00091134">
        <w:rPr>
          <w:b/>
          <w:i/>
          <w:u w:val="single"/>
        </w:rPr>
        <w:t>Fund balance</w:t>
      </w:r>
      <w:r w:rsidRPr="00091134">
        <w:t xml:space="preserve">.  </w:t>
      </w:r>
      <w:r>
        <w:t>The Board has set two reserves, a 20% stabilization operating reserve and a reserve for capital equipment.  Both reserves are funded at their current levels throughout the current forecast.  Beyond reserves, the system’s available Fund Balance (green) is projected to peak at $2.6 mi</w:t>
      </w:r>
      <w:r w:rsidR="005827E0">
        <w:t>llion in 2018-2019.</w:t>
      </w:r>
    </w:p>
    <w:p w:rsidR="002610B1" w:rsidRDefault="002610B1" w:rsidP="002610B1"/>
    <w:tbl>
      <w:tblPr>
        <w:tblW w:w="9540" w:type="dxa"/>
        <w:tblCellMar>
          <w:left w:w="0" w:type="dxa"/>
          <w:right w:w="0" w:type="dxa"/>
        </w:tblCellMar>
        <w:tblLook w:val="04A0" w:firstRow="1" w:lastRow="0" w:firstColumn="1" w:lastColumn="0" w:noHBand="0" w:noVBand="1"/>
      </w:tblPr>
      <w:tblGrid>
        <w:gridCol w:w="2579"/>
        <w:gridCol w:w="1397"/>
        <w:gridCol w:w="146"/>
        <w:gridCol w:w="1180"/>
        <w:gridCol w:w="146"/>
        <w:gridCol w:w="1181"/>
        <w:gridCol w:w="146"/>
        <w:gridCol w:w="1328"/>
        <w:gridCol w:w="177"/>
        <w:gridCol w:w="1260"/>
      </w:tblGrid>
      <w:tr w:rsidR="002610B1" w:rsidTr="00096C74">
        <w:trPr>
          <w:trHeight w:val="472"/>
        </w:trPr>
        <w:tc>
          <w:tcPr>
            <w:tcW w:w="5523" w:type="dxa"/>
            <w:gridSpan w:val="5"/>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lastRenderedPageBreak/>
              <w:t> </w:t>
            </w:r>
          </w:p>
        </w:tc>
        <w:tc>
          <w:tcPr>
            <w:tcW w:w="1184" w:type="dxa"/>
            <w:tcBorders>
              <w:bottom w:val="single" w:sz="8" w:space="0" w:color="000000"/>
            </w:tcBorders>
            <w:hideMark/>
          </w:tcPr>
          <w:p w:rsidR="002610B1" w:rsidRDefault="002610B1">
            <w:pPr>
              <w:pStyle w:val="TableParagraph"/>
              <w:widowControl w:val="0"/>
              <w:spacing w:before="2"/>
              <w:ind w:right="35"/>
              <w:jc w:val="right"/>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Fiscal Year 2019</w:t>
            </w:r>
          </w:p>
        </w:tc>
        <w:tc>
          <w:tcPr>
            <w:tcW w:w="2833" w:type="dxa"/>
            <w:gridSpan w:val="4"/>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r>
      <w:tr w:rsidR="002610B1" w:rsidTr="00524CAF">
        <w:trPr>
          <w:trHeight w:val="820"/>
        </w:trPr>
        <w:tc>
          <w:tcPr>
            <w:tcW w:w="2613"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431"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3" w:type="dxa"/>
            <w:tcBorders>
              <w:top w:val="single" w:sz="8" w:space="0" w:color="000000"/>
            </w:tcBorders>
            <w:hideMark/>
          </w:tcPr>
          <w:p w:rsidR="002610B1" w:rsidRDefault="002610B1">
            <w:pPr>
              <w:pStyle w:val="TableParagraph"/>
              <w:widowControl w:val="0"/>
              <w:spacing w:before="60"/>
              <w:ind w:left="126" w:right="126"/>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2018</w:t>
            </w:r>
            <w:r>
              <w:rPr>
                <w:rFonts w:ascii="Times New Roman" w:hAnsi="Times New Roman" w:cs="Times New Roman"/>
                <w:sz w:val="20"/>
                <w:szCs w:val="20"/>
                <w:u w:val="single"/>
                <w14:ligatures w14:val="none"/>
              </w:rPr>
              <w:t xml:space="preserve">   </w:t>
            </w:r>
            <w:r>
              <w:rPr>
                <w:rFonts w:ascii="Times New Roman" w:hAnsi="Times New Roman" w:cs="Times New Roman"/>
                <w:w w:val="105"/>
                <w:sz w:val="20"/>
                <w:szCs w:val="20"/>
                <w:u w:val="single"/>
                <w14:ligatures w14:val="none"/>
              </w:rPr>
              <w:t>Ado</w:t>
            </w:r>
            <w:r w:rsidR="00417420">
              <w:rPr>
                <w:rFonts w:ascii="Times New Roman" w:hAnsi="Times New Roman" w:cs="Times New Roman"/>
                <w:w w:val="105"/>
                <w:sz w:val="20"/>
                <w:szCs w:val="20"/>
                <w:u w:val="single"/>
                <w14:ligatures w14:val="none"/>
              </w:rPr>
              <w:t>pted</w:t>
            </w:r>
            <w:r>
              <w:rPr>
                <w:rFonts w:ascii="Times New Roman" w:hAnsi="Times New Roman" w:cs="Times New Roman"/>
                <w:spacing w:val="3"/>
                <w:w w:val="105"/>
                <w:sz w:val="20"/>
                <w:szCs w:val="20"/>
                <w:u w:val="single"/>
                <w14:ligatures w14:val="none"/>
              </w:rPr>
              <w:t xml:space="preserve"> </w:t>
            </w:r>
            <w:r>
              <w:rPr>
                <w:rFonts w:ascii="Times New Roman" w:hAnsi="Times New Roman" w:cs="Times New Roman"/>
                <w:w w:val="105"/>
                <w:sz w:val="20"/>
                <w:szCs w:val="20"/>
                <w:u w:val="single"/>
                <w14:ligatures w14:val="none"/>
              </w:rPr>
              <w:t>Budget</w:t>
            </w:r>
          </w:p>
        </w:tc>
        <w:tc>
          <w:tcPr>
            <w:tcW w:w="148" w:type="dxa"/>
            <w:tcBorders>
              <w:top w:val="single" w:sz="8" w:space="0" w:color="000000"/>
            </w:tcBorders>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4" w:type="dxa"/>
            <w:tcBorders>
              <w:top w:val="single" w:sz="8" w:space="0" w:color="000000"/>
            </w:tcBorders>
            <w:hideMark/>
          </w:tcPr>
          <w:p w:rsidR="002610B1" w:rsidRDefault="002610B1">
            <w:pPr>
              <w:pStyle w:val="TableParagraph"/>
              <w:widowControl w:val="0"/>
              <w:spacing w:before="60"/>
              <w:jc w:val="center"/>
              <w:rPr>
                <w:rFonts w:ascii="Times New Roman" w:hAnsi="Times New Roman" w:cs="Times New Roman"/>
                <w:w w:val="105"/>
                <w:sz w:val="20"/>
                <w:szCs w:val="20"/>
                <w:u w:val="single"/>
                <w14:ligatures w14:val="none"/>
              </w:rPr>
            </w:pPr>
            <w:r>
              <w:rPr>
                <w:rFonts w:ascii="Times New Roman" w:hAnsi="Times New Roman" w:cs="Times New Roman"/>
                <w:w w:val="105"/>
                <w:sz w:val="20"/>
                <w:szCs w:val="20"/>
                <w14:ligatures w14:val="none"/>
              </w:rPr>
              <w:t>2018</w:t>
            </w:r>
          </w:p>
          <w:p w:rsidR="002610B1" w:rsidRDefault="002610B1">
            <w:pPr>
              <w:pStyle w:val="TableParagraph"/>
              <w:widowControl w:val="0"/>
              <w:spacing w:before="60"/>
              <w:jc w:val="center"/>
              <w:rPr>
                <w:rFonts w:ascii="Times New Roman" w:hAnsi="Times New Roman" w:cs="Times New Roman"/>
                <w:sz w:val="20"/>
                <w:szCs w:val="20"/>
                <w14:ligatures w14:val="none"/>
              </w:rPr>
            </w:pPr>
            <w:r>
              <w:rPr>
                <w:rFonts w:ascii="Times New Roman" w:hAnsi="Times New Roman" w:cs="Times New Roman"/>
                <w:w w:val="105"/>
                <w:sz w:val="20"/>
                <w:szCs w:val="20"/>
                <w:u w:val="single"/>
                <w14:ligatures w14:val="none"/>
              </w:rPr>
              <w:t>Adj</w:t>
            </w:r>
            <w:r w:rsidR="00417420">
              <w:rPr>
                <w:rFonts w:ascii="Times New Roman" w:hAnsi="Times New Roman" w:cs="Times New Roman"/>
                <w:w w:val="105"/>
                <w:sz w:val="20"/>
                <w:szCs w:val="20"/>
                <w:u w:val="single"/>
                <w14:ligatures w14:val="none"/>
              </w:rPr>
              <w:t>usted</w:t>
            </w:r>
            <w:r>
              <w:rPr>
                <w:rFonts w:ascii="Times New Roman" w:hAnsi="Times New Roman" w:cs="Times New Roman"/>
                <w:spacing w:val="2"/>
                <w:w w:val="105"/>
                <w:sz w:val="20"/>
                <w:szCs w:val="20"/>
                <w:u w:val="single"/>
                <w14:ligatures w14:val="none"/>
              </w:rPr>
              <w:t xml:space="preserve"> </w:t>
            </w:r>
            <w:r>
              <w:rPr>
                <w:rFonts w:ascii="Times New Roman" w:hAnsi="Times New Roman" w:cs="Times New Roman"/>
                <w:w w:val="105"/>
                <w:sz w:val="20"/>
                <w:szCs w:val="20"/>
                <w:u w:val="single"/>
                <w14:ligatures w14:val="none"/>
              </w:rPr>
              <w:t>Budget</w:t>
            </w:r>
          </w:p>
        </w:tc>
        <w:tc>
          <w:tcPr>
            <w:tcW w:w="148" w:type="dxa"/>
            <w:tcBorders>
              <w:top w:val="single" w:sz="8" w:space="0" w:color="000000"/>
            </w:tcBorders>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335" w:type="dxa"/>
            <w:tcBorders>
              <w:top w:val="single" w:sz="4" w:space="0" w:color="auto"/>
            </w:tcBorders>
            <w:hideMark/>
          </w:tcPr>
          <w:p w:rsidR="002610B1" w:rsidRDefault="002610B1">
            <w:pPr>
              <w:pStyle w:val="TableParagraph"/>
              <w:widowControl w:val="0"/>
              <w:spacing w:before="60"/>
              <w:ind w:right="1"/>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2018</w:t>
            </w:r>
          </w:p>
          <w:p w:rsidR="002610B1" w:rsidRDefault="002610B1">
            <w:pPr>
              <w:pStyle w:val="TableParagraph"/>
              <w:widowControl w:val="0"/>
              <w:spacing w:before="60"/>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Estimated</w:t>
            </w:r>
          </w:p>
          <w:p w:rsidR="002610B1" w:rsidRDefault="002610B1">
            <w:pPr>
              <w:pStyle w:val="TableParagraph"/>
              <w:widowControl w:val="0"/>
              <w:tabs>
                <w:tab w:val="left" w:pos="-31680"/>
              </w:tabs>
              <w:spacing w:before="10"/>
              <w:jc w:val="center"/>
              <w:rPr>
                <w:rFonts w:ascii="Times New Roman" w:hAnsi="Times New Roman" w:cs="Times New Roman"/>
                <w:sz w:val="20"/>
                <w:szCs w:val="20"/>
                <w14:ligatures w14:val="none"/>
              </w:rPr>
            </w:pPr>
            <w:r>
              <w:rPr>
                <w:rFonts w:ascii="Times New Roman" w:hAnsi="Times New Roman" w:cs="Times New Roman"/>
                <w:w w:val="105"/>
                <w:sz w:val="20"/>
                <w:szCs w:val="20"/>
                <w:u w:val="single"/>
                <w14:ligatures w14:val="none"/>
              </w:rPr>
              <w:t xml:space="preserve"> Actual</w:t>
            </w:r>
          </w:p>
        </w:tc>
        <w:tc>
          <w:tcPr>
            <w:tcW w:w="180" w:type="dxa"/>
            <w:tcBorders>
              <w:top w:val="single" w:sz="4" w:space="0" w:color="auto"/>
            </w:tcBorders>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70" w:type="dxa"/>
            <w:tcBorders>
              <w:top w:val="single" w:sz="4" w:space="0" w:color="auto"/>
            </w:tcBorders>
            <w:hideMark/>
          </w:tcPr>
          <w:p w:rsidR="002610B1" w:rsidRDefault="002610B1">
            <w:pPr>
              <w:pStyle w:val="TableParagraph"/>
              <w:widowControl w:val="0"/>
              <w:spacing w:before="60"/>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2019</w:t>
            </w:r>
          </w:p>
          <w:p w:rsidR="002610B1" w:rsidRDefault="002610B1">
            <w:pPr>
              <w:pStyle w:val="TableParagraph"/>
              <w:widowControl w:val="0"/>
              <w:spacing w:before="10"/>
              <w:jc w:val="center"/>
              <w:rPr>
                <w:rFonts w:ascii="Times New Roman" w:hAnsi="Times New Roman" w:cs="Times New Roman"/>
                <w:w w:val="105"/>
                <w:sz w:val="20"/>
                <w:szCs w:val="20"/>
                <w:u w:val="single"/>
                <w14:ligatures w14:val="none"/>
              </w:rPr>
            </w:pPr>
            <w:r>
              <w:rPr>
                <w:rFonts w:ascii="Times New Roman" w:hAnsi="Times New Roman" w:cs="Times New Roman"/>
                <w:w w:val="105"/>
                <w:sz w:val="20"/>
                <w:szCs w:val="20"/>
                <w:u w:val="single"/>
                <w14:ligatures w14:val="none"/>
              </w:rPr>
              <w:t xml:space="preserve"> </w:t>
            </w:r>
            <w:r w:rsidR="00AA26F1">
              <w:rPr>
                <w:rFonts w:ascii="Times New Roman" w:hAnsi="Times New Roman" w:cs="Times New Roman"/>
                <w:w w:val="105"/>
                <w:sz w:val="20"/>
                <w:szCs w:val="20"/>
                <w:u w:val="single"/>
                <w14:ligatures w14:val="none"/>
              </w:rPr>
              <w:t>Recommended</w:t>
            </w:r>
            <w:r>
              <w:rPr>
                <w:rFonts w:ascii="Times New Roman" w:hAnsi="Times New Roman" w:cs="Times New Roman"/>
                <w:w w:val="105"/>
                <w:sz w:val="20"/>
                <w:szCs w:val="20"/>
                <w:u w:val="single"/>
                <w14:ligatures w14:val="none"/>
              </w:rPr>
              <w:t xml:space="preserve"> </w:t>
            </w:r>
          </w:p>
          <w:p w:rsidR="002610B1" w:rsidRDefault="00AA26F1">
            <w:pPr>
              <w:pStyle w:val="TableParagraph"/>
              <w:widowControl w:val="0"/>
              <w:spacing w:before="10"/>
              <w:jc w:val="center"/>
              <w:rPr>
                <w:rFonts w:ascii="Times New Roman" w:hAnsi="Times New Roman" w:cs="Times New Roman"/>
                <w:sz w:val="20"/>
                <w:szCs w:val="20"/>
                <w14:ligatures w14:val="none"/>
              </w:rPr>
            </w:pPr>
            <w:r>
              <w:rPr>
                <w:rFonts w:ascii="Times New Roman" w:hAnsi="Times New Roman" w:cs="Times New Roman"/>
                <w:w w:val="105"/>
                <w:sz w:val="20"/>
                <w:szCs w:val="20"/>
                <w:u w:val="single"/>
                <w14:ligatures w14:val="none"/>
              </w:rPr>
              <w:t>Budget</w:t>
            </w:r>
          </w:p>
        </w:tc>
      </w:tr>
      <w:tr w:rsidR="002610B1" w:rsidTr="00096C74">
        <w:trPr>
          <w:trHeight w:val="285"/>
        </w:trPr>
        <w:tc>
          <w:tcPr>
            <w:tcW w:w="2613" w:type="dxa"/>
            <w:hideMark/>
          </w:tcPr>
          <w:p w:rsidR="002610B1" w:rsidRDefault="002610B1">
            <w:pPr>
              <w:pStyle w:val="TableParagraph"/>
              <w:widowControl w:val="0"/>
              <w:spacing w:before="55"/>
              <w:ind w:left="50"/>
              <w:rPr>
                <w:rFonts w:ascii="Times New Roman" w:hAnsi="Times New Roman" w:cs="Times New Roman"/>
                <w:sz w:val="20"/>
                <w:szCs w:val="20"/>
                <w14:ligatures w14:val="none"/>
              </w:rPr>
            </w:pPr>
            <w:r>
              <w:rPr>
                <w:rFonts w:ascii="Times New Roman" w:hAnsi="Times New Roman" w:cs="Times New Roman"/>
                <w:b/>
                <w:bCs/>
                <w:w w:val="105"/>
                <w:sz w:val="20"/>
                <w:szCs w:val="20"/>
                <w14:ligatures w14:val="none"/>
              </w:rPr>
              <w:t>Expenditures by Activity:</w:t>
            </w:r>
          </w:p>
        </w:tc>
        <w:tc>
          <w:tcPr>
            <w:tcW w:w="1431"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3" w:type="dxa"/>
            <w:hideMark/>
          </w:tcPr>
          <w:p w:rsidR="002610B1" w:rsidRDefault="002610B1" w:rsidP="00096C74">
            <w:pPr>
              <w:pStyle w:val="TableParagraph"/>
              <w:widowControl w:val="0"/>
              <w:jc w:val="center"/>
              <w:rPr>
                <w:rFonts w:ascii="Times New Roman" w:hAnsi="Times New Roman" w:cs="Times New Roman"/>
                <w:sz w:val="20"/>
                <w:szCs w:val="20"/>
                <w14:ligatures w14:val="none"/>
              </w:rPr>
            </w:pP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4"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335"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7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r>
      <w:tr w:rsidR="002610B1" w:rsidTr="00096C74">
        <w:trPr>
          <w:trHeight w:val="261"/>
        </w:trPr>
        <w:tc>
          <w:tcPr>
            <w:tcW w:w="2613" w:type="dxa"/>
            <w:hideMark/>
          </w:tcPr>
          <w:p w:rsidR="002610B1" w:rsidRDefault="00AA26F1" w:rsidP="00AA26F1">
            <w:pPr>
              <w:pStyle w:val="TableParagraph"/>
              <w:widowControl w:val="0"/>
              <w:spacing w:before="31"/>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 xml:space="preserve">   </w:t>
            </w:r>
            <w:r w:rsidR="002610B1">
              <w:rPr>
                <w:rFonts w:ascii="Times New Roman" w:hAnsi="Times New Roman" w:cs="Times New Roman"/>
                <w:w w:val="105"/>
                <w:sz w:val="20"/>
                <w:szCs w:val="20"/>
                <w14:ligatures w14:val="none"/>
              </w:rPr>
              <w:t>Personnel Services</w:t>
            </w:r>
          </w:p>
        </w:tc>
        <w:tc>
          <w:tcPr>
            <w:tcW w:w="1431"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3" w:type="dxa"/>
            <w:hideMark/>
          </w:tcPr>
          <w:p w:rsidR="002610B1" w:rsidRDefault="002610B1" w:rsidP="00096C74">
            <w:pPr>
              <w:pStyle w:val="TableParagraph"/>
              <w:widowControl w:val="0"/>
              <w:spacing w:before="3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10,058,899</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4" w:type="dxa"/>
            <w:hideMark/>
          </w:tcPr>
          <w:p w:rsidR="002610B1" w:rsidRDefault="002610B1" w:rsidP="00096C74">
            <w:pPr>
              <w:pStyle w:val="TableParagraph"/>
              <w:widowControl w:val="0"/>
              <w:spacing w:before="3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10,058,899</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335" w:type="dxa"/>
            <w:hideMark/>
          </w:tcPr>
          <w:p w:rsidR="002610B1" w:rsidRDefault="00417420" w:rsidP="00096C74">
            <w:pPr>
              <w:pStyle w:val="TableParagraph"/>
              <w:widowControl w:val="0"/>
              <w:spacing w:before="31"/>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10,058,899</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70" w:type="dxa"/>
            <w:hideMark/>
          </w:tcPr>
          <w:p w:rsidR="002610B1" w:rsidRDefault="000F1B89" w:rsidP="009C77A9">
            <w:pPr>
              <w:pStyle w:val="TableParagraph"/>
              <w:widowControl w:val="0"/>
              <w:spacing w:before="31"/>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10,</w:t>
            </w:r>
            <w:r w:rsidR="009C77A9">
              <w:rPr>
                <w:rFonts w:ascii="Times New Roman" w:hAnsi="Times New Roman" w:cs="Times New Roman"/>
                <w:w w:val="105"/>
                <w:sz w:val="20"/>
                <w:szCs w:val="20"/>
                <w14:ligatures w14:val="none"/>
              </w:rPr>
              <w:t>133,492</w:t>
            </w:r>
          </w:p>
        </w:tc>
      </w:tr>
      <w:tr w:rsidR="002610B1" w:rsidTr="00096C74">
        <w:trPr>
          <w:trHeight w:val="491"/>
        </w:trPr>
        <w:tc>
          <w:tcPr>
            <w:tcW w:w="2613" w:type="dxa"/>
            <w:hideMark/>
          </w:tcPr>
          <w:p w:rsidR="00AA26F1" w:rsidRDefault="00AA26F1" w:rsidP="00AA26F1">
            <w:pPr>
              <w:pStyle w:val="TableParagraph"/>
              <w:widowControl w:val="0"/>
              <w:spacing w:before="31"/>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 xml:space="preserve">   </w:t>
            </w:r>
            <w:r w:rsidR="002610B1">
              <w:rPr>
                <w:rFonts w:ascii="Times New Roman" w:hAnsi="Times New Roman" w:cs="Times New Roman"/>
                <w:w w:val="105"/>
                <w:sz w:val="20"/>
                <w:szCs w:val="20"/>
                <w14:ligatures w14:val="none"/>
              </w:rPr>
              <w:t xml:space="preserve">Services, Supplies &amp; Other </w:t>
            </w:r>
            <w:r>
              <w:rPr>
                <w:rFonts w:ascii="Times New Roman" w:hAnsi="Times New Roman" w:cs="Times New Roman"/>
                <w:w w:val="105"/>
                <w:sz w:val="20"/>
                <w:szCs w:val="20"/>
                <w14:ligatures w14:val="none"/>
              </w:rPr>
              <w:t xml:space="preserve">    </w:t>
            </w:r>
          </w:p>
          <w:p w:rsidR="002610B1" w:rsidRDefault="00AA26F1" w:rsidP="00AA26F1">
            <w:pPr>
              <w:pStyle w:val="TableParagraph"/>
              <w:widowControl w:val="0"/>
              <w:spacing w:before="31"/>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 xml:space="preserve">   </w:t>
            </w:r>
            <w:r w:rsidR="002610B1">
              <w:rPr>
                <w:rFonts w:ascii="Times New Roman" w:hAnsi="Times New Roman" w:cs="Times New Roman"/>
                <w:w w:val="105"/>
                <w:sz w:val="20"/>
                <w:szCs w:val="20"/>
                <w14:ligatures w14:val="none"/>
              </w:rPr>
              <w:t>Charges</w:t>
            </w:r>
          </w:p>
        </w:tc>
        <w:tc>
          <w:tcPr>
            <w:tcW w:w="1431"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3" w:type="dxa"/>
            <w:hideMark/>
          </w:tcPr>
          <w:p w:rsidR="002610B1" w:rsidRDefault="002610B1" w:rsidP="00096C74">
            <w:pPr>
              <w:pStyle w:val="TableParagraph"/>
              <w:widowControl w:val="0"/>
              <w:spacing w:before="3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3,990,114</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4" w:type="dxa"/>
            <w:hideMark/>
          </w:tcPr>
          <w:p w:rsidR="002610B1" w:rsidRDefault="002610B1" w:rsidP="00096C74">
            <w:pPr>
              <w:pStyle w:val="TableParagraph"/>
              <w:widowControl w:val="0"/>
              <w:spacing w:before="3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4,332,519</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335" w:type="dxa"/>
            <w:hideMark/>
          </w:tcPr>
          <w:p w:rsidR="002610B1" w:rsidRDefault="002610B1" w:rsidP="00096C74">
            <w:pPr>
              <w:pStyle w:val="TableParagraph"/>
              <w:widowControl w:val="0"/>
              <w:spacing w:before="31"/>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4,364,367</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70" w:type="dxa"/>
            <w:hideMark/>
          </w:tcPr>
          <w:p w:rsidR="002610B1" w:rsidRDefault="00D37124" w:rsidP="00D37124">
            <w:pPr>
              <w:pStyle w:val="TableParagraph"/>
              <w:widowControl w:val="0"/>
              <w:spacing w:before="31"/>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4,055,852</w:t>
            </w:r>
          </w:p>
        </w:tc>
      </w:tr>
      <w:tr w:rsidR="002610B1" w:rsidTr="00096C74">
        <w:trPr>
          <w:trHeight w:val="271"/>
        </w:trPr>
        <w:tc>
          <w:tcPr>
            <w:tcW w:w="2613" w:type="dxa"/>
            <w:hideMark/>
          </w:tcPr>
          <w:p w:rsidR="002610B1" w:rsidRDefault="00AA26F1" w:rsidP="00AA26F1">
            <w:pPr>
              <w:pStyle w:val="TableParagraph"/>
              <w:widowControl w:val="0"/>
              <w:spacing w:before="31"/>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 xml:space="preserve">   </w:t>
            </w:r>
            <w:r w:rsidR="002610B1">
              <w:rPr>
                <w:rFonts w:ascii="Times New Roman" w:hAnsi="Times New Roman" w:cs="Times New Roman"/>
                <w:w w:val="105"/>
                <w:sz w:val="20"/>
                <w:szCs w:val="20"/>
                <w14:ligatures w14:val="none"/>
              </w:rPr>
              <w:t>Capital Outlay</w:t>
            </w:r>
          </w:p>
        </w:tc>
        <w:tc>
          <w:tcPr>
            <w:tcW w:w="1431"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3" w:type="dxa"/>
            <w:tcBorders>
              <w:bottom w:val="single" w:sz="8" w:space="0" w:color="000000"/>
            </w:tcBorders>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183,300</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4" w:type="dxa"/>
            <w:tcBorders>
              <w:bottom w:val="single" w:sz="8" w:space="0" w:color="000000"/>
            </w:tcBorders>
            <w:hideMark/>
          </w:tcPr>
          <w:p w:rsidR="002610B1" w:rsidRDefault="002610B1" w:rsidP="00096C74">
            <w:pPr>
              <w:pStyle w:val="TableParagraph"/>
              <w:widowControl w:val="0"/>
              <w:spacing w:before="3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215,645</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335" w:type="dxa"/>
            <w:tcBorders>
              <w:bottom w:val="single" w:sz="8" w:space="0" w:color="000000"/>
            </w:tcBorders>
            <w:hideMark/>
          </w:tcPr>
          <w:p w:rsidR="002610B1" w:rsidRDefault="002610B1" w:rsidP="00096C74">
            <w:pPr>
              <w:pStyle w:val="TableParagraph"/>
              <w:widowControl w:val="0"/>
              <w:spacing w:before="3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186,400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70" w:type="dxa"/>
            <w:tcBorders>
              <w:bottom w:val="single" w:sz="8" w:space="0" w:color="000000"/>
            </w:tcBorders>
            <w:hideMark/>
          </w:tcPr>
          <w:p w:rsidR="002610B1" w:rsidRDefault="002610B1" w:rsidP="00096C74">
            <w:pPr>
              <w:pStyle w:val="TableParagraph"/>
              <w:widowControl w:val="0"/>
              <w:spacing w:before="31"/>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187,800</w:t>
            </w:r>
          </w:p>
        </w:tc>
      </w:tr>
      <w:tr w:rsidR="002610B1" w:rsidTr="00096C74">
        <w:trPr>
          <w:trHeight w:val="480"/>
        </w:trPr>
        <w:tc>
          <w:tcPr>
            <w:tcW w:w="2613"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r w:rsidR="00AA26F1">
              <w:rPr>
                <w:rFonts w:ascii="Times New Roman" w:hAnsi="Times New Roman" w:cs="Times New Roman"/>
                <w:w w:val="105"/>
                <w:sz w:val="20"/>
                <w:szCs w:val="20"/>
                <w14:ligatures w14:val="none"/>
              </w:rPr>
              <w:t>Total Budget - Expenditures</w:t>
            </w:r>
          </w:p>
        </w:tc>
        <w:tc>
          <w:tcPr>
            <w:tcW w:w="1431" w:type="dxa"/>
            <w:hideMark/>
          </w:tcPr>
          <w:p w:rsidR="002610B1" w:rsidRDefault="002610B1">
            <w:pPr>
              <w:pStyle w:val="TableParagraph"/>
              <w:widowControl w:val="0"/>
              <w:spacing w:before="20"/>
              <w:ind w:left="50"/>
              <w:rPr>
                <w:rFonts w:ascii="Times New Roman" w:hAnsi="Times New Roman" w:cs="Times New Roman"/>
                <w:sz w:val="20"/>
                <w:szCs w:val="20"/>
                <w14:ligatures w14:val="none"/>
              </w:rPr>
            </w:pP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3" w:type="dxa"/>
            <w:tcBorders>
              <w:top w:val="single" w:sz="8" w:space="0" w:color="000000"/>
              <w:bottom w:val="single" w:sz="8" w:space="0" w:color="000000"/>
            </w:tcBorders>
            <w:hideMark/>
          </w:tcPr>
          <w:p w:rsidR="002610B1" w:rsidRDefault="002610B1" w:rsidP="00096C74">
            <w:pPr>
              <w:pStyle w:val="TableParagraph"/>
              <w:widowControl w:val="0"/>
              <w:spacing w:before="20"/>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14,232,313</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84" w:type="dxa"/>
            <w:tcBorders>
              <w:top w:val="single" w:sz="8" w:space="0" w:color="000000"/>
              <w:bottom w:val="single" w:sz="8" w:space="0" w:color="000000"/>
            </w:tcBorders>
            <w:hideMark/>
          </w:tcPr>
          <w:p w:rsidR="002610B1" w:rsidRDefault="002610B1" w:rsidP="00096C74">
            <w:pPr>
              <w:pStyle w:val="TableParagraph"/>
              <w:widowControl w:val="0"/>
              <w:spacing w:before="20"/>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14,607,063</w:t>
            </w:r>
          </w:p>
        </w:tc>
        <w:tc>
          <w:tcPr>
            <w:tcW w:w="148"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335" w:type="dxa"/>
            <w:tcBorders>
              <w:top w:val="single" w:sz="8" w:space="0" w:color="000000"/>
              <w:bottom w:val="single" w:sz="8" w:space="0" w:color="000000"/>
            </w:tcBorders>
            <w:hideMark/>
          </w:tcPr>
          <w:p w:rsidR="002610B1" w:rsidRDefault="002610B1" w:rsidP="00AA26F1">
            <w:pPr>
              <w:pStyle w:val="TableParagraph"/>
              <w:widowControl w:val="0"/>
              <w:spacing w:before="20"/>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14,</w:t>
            </w:r>
            <w:r w:rsidR="00AA26F1">
              <w:rPr>
                <w:rFonts w:ascii="Times New Roman" w:hAnsi="Times New Roman" w:cs="Times New Roman"/>
                <w:w w:val="105"/>
                <w:sz w:val="20"/>
                <w:szCs w:val="20"/>
                <w14:ligatures w14:val="none"/>
              </w:rPr>
              <w:t>609,666</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70" w:type="dxa"/>
            <w:tcBorders>
              <w:top w:val="single" w:sz="8" w:space="0" w:color="000000"/>
              <w:bottom w:val="single" w:sz="8" w:space="0" w:color="000000"/>
            </w:tcBorders>
            <w:hideMark/>
          </w:tcPr>
          <w:p w:rsidR="002610B1" w:rsidRDefault="00096C74" w:rsidP="00D37124">
            <w:pPr>
              <w:pStyle w:val="TableParagraph"/>
              <w:widowControl w:val="0"/>
              <w:spacing w:before="20"/>
              <w:ind w:right="1"/>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14,</w:t>
            </w:r>
            <w:r w:rsidR="00D37124">
              <w:rPr>
                <w:rFonts w:ascii="Times New Roman" w:hAnsi="Times New Roman" w:cs="Times New Roman"/>
                <w:w w:val="105"/>
                <w:sz w:val="20"/>
                <w:szCs w:val="20"/>
                <w14:ligatures w14:val="none"/>
              </w:rPr>
              <w:t>377,144</w:t>
            </w:r>
          </w:p>
        </w:tc>
      </w:tr>
      <w:tr w:rsidR="00AA26F1" w:rsidTr="00096C74">
        <w:trPr>
          <w:trHeight w:val="480"/>
        </w:trPr>
        <w:tc>
          <w:tcPr>
            <w:tcW w:w="2613" w:type="dxa"/>
          </w:tcPr>
          <w:p w:rsidR="00AA26F1" w:rsidRDefault="00AA26F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Estimated Budgetary Savings</w:t>
            </w:r>
          </w:p>
          <w:p w:rsidR="009C77A9" w:rsidRDefault="009C77A9">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(Not Adopted)</w:t>
            </w:r>
          </w:p>
        </w:tc>
        <w:tc>
          <w:tcPr>
            <w:tcW w:w="1431" w:type="dxa"/>
          </w:tcPr>
          <w:p w:rsidR="00AA26F1" w:rsidRDefault="00AA26F1">
            <w:pPr>
              <w:pStyle w:val="TableParagraph"/>
              <w:widowControl w:val="0"/>
              <w:spacing w:before="20"/>
              <w:ind w:left="50"/>
              <w:rPr>
                <w:rFonts w:ascii="Times New Roman" w:hAnsi="Times New Roman" w:cs="Times New Roman"/>
                <w:sz w:val="20"/>
                <w:szCs w:val="20"/>
                <w14:ligatures w14:val="none"/>
              </w:rPr>
            </w:pPr>
          </w:p>
        </w:tc>
        <w:tc>
          <w:tcPr>
            <w:tcW w:w="148" w:type="dxa"/>
          </w:tcPr>
          <w:p w:rsidR="00AA26F1" w:rsidRDefault="00AA26F1">
            <w:pPr>
              <w:pStyle w:val="TableParagraph"/>
              <w:widowControl w:val="0"/>
              <w:rPr>
                <w:rFonts w:ascii="Times New Roman" w:hAnsi="Times New Roman" w:cs="Times New Roman"/>
                <w:sz w:val="20"/>
                <w:szCs w:val="20"/>
                <w14:ligatures w14:val="none"/>
              </w:rPr>
            </w:pPr>
          </w:p>
        </w:tc>
        <w:tc>
          <w:tcPr>
            <w:tcW w:w="1183" w:type="dxa"/>
            <w:tcBorders>
              <w:top w:val="single" w:sz="8" w:space="0" w:color="000000"/>
              <w:bottom w:val="single" w:sz="8" w:space="0" w:color="000000"/>
            </w:tcBorders>
          </w:tcPr>
          <w:p w:rsidR="00AA26F1" w:rsidRDefault="00AA26F1" w:rsidP="009C77A9">
            <w:pPr>
              <w:pStyle w:val="TableParagraph"/>
              <w:widowControl w:val="0"/>
              <w:spacing w:before="20"/>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w:t>
            </w:r>
            <w:r w:rsidR="009C77A9">
              <w:rPr>
                <w:rFonts w:ascii="Times New Roman" w:hAnsi="Times New Roman" w:cs="Times New Roman"/>
                <w:w w:val="105"/>
                <w:sz w:val="20"/>
                <w:szCs w:val="20"/>
                <w14:ligatures w14:val="none"/>
              </w:rPr>
              <w:t>620,000)</w:t>
            </w:r>
          </w:p>
        </w:tc>
        <w:tc>
          <w:tcPr>
            <w:tcW w:w="148" w:type="dxa"/>
          </w:tcPr>
          <w:p w:rsidR="00AA26F1" w:rsidRDefault="00AA26F1">
            <w:pPr>
              <w:pStyle w:val="TableParagraph"/>
              <w:widowControl w:val="0"/>
              <w:rPr>
                <w:rFonts w:ascii="Times New Roman" w:hAnsi="Times New Roman" w:cs="Times New Roman"/>
                <w:sz w:val="20"/>
                <w:szCs w:val="20"/>
                <w14:ligatures w14:val="none"/>
              </w:rPr>
            </w:pPr>
          </w:p>
        </w:tc>
        <w:tc>
          <w:tcPr>
            <w:tcW w:w="1184" w:type="dxa"/>
            <w:tcBorders>
              <w:top w:val="single" w:sz="8" w:space="0" w:color="000000"/>
              <w:bottom w:val="single" w:sz="8" w:space="0" w:color="000000"/>
            </w:tcBorders>
          </w:tcPr>
          <w:p w:rsidR="00AA26F1" w:rsidRDefault="00AA26F1" w:rsidP="00096C74">
            <w:pPr>
              <w:pStyle w:val="TableParagraph"/>
              <w:widowControl w:val="0"/>
              <w:spacing w:before="20"/>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(620,000)</w:t>
            </w:r>
          </w:p>
        </w:tc>
        <w:tc>
          <w:tcPr>
            <w:tcW w:w="148" w:type="dxa"/>
          </w:tcPr>
          <w:p w:rsidR="00AA26F1" w:rsidRDefault="00AA26F1">
            <w:pPr>
              <w:pStyle w:val="TableParagraph"/>
              <w:widowControl w:val="0"/>
              <w:rPr>
                <w:rFonts w:ascii="Times New Roman" w:hAnsi="Times New Roman" w:cs="Times New Roman"/>
                <w:sz w:val="20"/>
                <w:szCs w:val="20"/>
                <w14:ligatures w14:val="none"/>
              </w:rPr>
            </w:pPr>
          </w:p>
        </w:tc>
        <w:tc>
          <w:tcPr>
            <w:tcW w:w="1335" w:type="dxa"/>
            <w:tcBorders>
              <w:top w:val="single" w:sz="8" w:space="0" w:color="000000"/>
              <w:bottom w:val="single" w:sz="8" w:space="0" w:color="000000"/>
            </w:tcBorders>
          </w:tcPr>
          <w:p w:rsidR="00AA26F1" w:rsidRDefault="00AA26F1" w:rsidP="00096C74">
            <w:pPr>
              <w:pStyle w:val="TableParagraph"/>
              <w:widowControl w:val="0"/>
              <w:spacing w:before="20"/>
              <w:ind w:right="1"/>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(620,000)</w:t>
            </w:r>
          </w:p>
        </w:tc>
        <w:tc>
          <w:tcPr>
            <w:tcW w:w="180" w:type="dxa"/>
          </w:tcPr>
          <w:p w:rsidR="00AA26F1" w:rsidRDefault="00AA26F1">
            <w:pPr>
              <w:pStyle w:val="TableParagraph"/>
              <w:widowControl w:val="0"/>
              <w:rPr>
                <w:rFonts w:ascii="Times New Roman" w:hAnsi="Times New Roman" w:cs="Times New Roman"/>
                <w:sz w:val="20"/>
                <w:szCs w:val="20"/>
                <w14:ligatures w14:val="none"/>
              </w:rPr>
            </w:pPr>
          </w:p>
        </w:tc>
        <w:tc>
          <w:tcPr>
            <w:tcW w:w="1170" w:type="dxa"/>
            <w:tcBorders>
              <w:top w:val="single" w:sz="8" w:space="0" w:color="000000"/>
              <w:bottom w:val="single" w:sz="8" w:space="0" w:color="000000"/>
            </w:tcBorders>
          </w:tcPr>
          <w:p w:rsidR="00AA26F1" w:rsidRDefault="00AA26F1" w:rsidP="00AA26F1">
            <w:pPr>
              <w:pStyle w:val="TableParagraph"/>
              <w:widowControl w:val="0"/>
              <w:spacing w:before="20"/>
              <w:ind w:right="1"/>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(770,000)</w:t>
            </w:r>
          </w:p>
        </w:tc>
      </w:tr>
      <w:tr w:rsidR="00AA26F1" w:rsidTr="00096C74">
        <w:trPr>
          <w:trHeight w:val="480"/>
        </w:trPr>
        <w:tc>
          <w:tcPr>
            <w:tcW w:w="2613" w:type="dxa"/>
          </w:tcPr>
          <w:p w:rsidR="00AA26F1" w:rsidRDefault="00AA26F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Projected Actual Expenditures</w:t>
            </w:r>
          </w:p>
        </w:tc>
        <w:tc>
          <w:tcPr>
            <w:tcW w:w="1431" w:type="dxa"/>
          </w:tcPr>
          <w:p w:rsidR="00AA26F1" w:rsidRDefault="00AA26F1">
            <w:pPr>
              <w:pStyle w:val="TableParagraph"/>
              <w:widowControl w:val="0"/>
              <w:spacing w:before="20"/>
              <w:ind w:left="50"/>
              <w:rPr>
                <w:rFonts w:ascii="Times New Roman" w:hAnsi="Times New Roman" w:cs="Times New Roman"/>
                <w:sz w:val="20"/>
                <w:szCs w:val="20"/>
                <w14:ligatures w14:val="none"/>
              </w:rPr>
            </w:pPr>
          </w:p>
        </w:tc>
        <w:tc>
          <w:tcPr>
            <w:tcW w:w="148" w:type="dxa"/>
          </w:tcPr>
          <w:p w:rsidR="00AA26F1" w:rsidRDefault="00AA26F1">
            <w:pPr>
              <w:pStyle w:val="TableParagraph"/>
              <w:widowControl w:val="0"/>
              <w:rPr>
                <w:rFonts w:ascii="Times New Roman" w:hAnsi="Times New Roman" w:cs="Times New Roman"/>
                <w:sz w:val="20"/>
                <w:szCs w:val="20"/>
                <w14:ligatures w14:val="none"/>
              </w:rPr>
            </w:pPr>
          </w:p>
        </w:tc>
        <w:tc>
          <w:tcPr>
            <w:tcW w:w="1183" w:type="dxa"/>
            <w:tcBorders>
              <w:top w:val="single" w:sz="8" w:space="0" w:color="000000"/>
              <w:bottom w:val="single" w:sz="8" w:space="0" w:color="000000"/>
            </w:tcBorders>
          </w:tcPr>
          <w:p w:rsidR="00AA26F1" w:rsidRDefault="00AA26F1" w:rsidP="00096C74">
            <w:pPr>
              <w:pStyle w:val="TableParagraph"/>
              <w:widowControl w:val="0"/>
              <w:spacing w:before="20"/>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$13,612,313</w:t>
            </w:r>
          </w:p>
        </w:tc>
        <w:tc>
          <w:tcPr>
            <w:tcW w:w="148" w:type="dxa"/>
          </w:tcPr>
          <w:p w:rsidR="00AA26F1" w:rsidRDefault="00AA26F1">
            <w:pPr>
              <w:pStyle w:val="TableParagraph"/>
              <w:widowControl w:val="0"/>
              <w:rPr>
                <w:rFonts w:ascii="Times New Roman" w:hAnsi="Times New Roman" w:cs="Times New Roman"/>
                <w:sz w:val="20"/>
                <w:szCs w:val="20"/>
                <w14:ligatures w14:val="none"/>
              </w:rPr>
            </w:pPr>
          </w:p>
        </w:tc>
        <w:tc>
          <w:tcPr>
            <w:tcW w:w="1184" w:type="dxa"/>
            <w:tcBorders>
              <w:top w:val="single" w:sz="8" w:space="0" w:color="000000"/>
              <w:bottom w:val="single" w:sz="8" w:space="0" w:color="000000"/>
            </w:tcBorders>
          </w:tcPr>
          <w:p w:rsidR="00AA26F1" w:rsidRDefault="00AA26F1" w:rsidP="00096C74">
            <w:pPr>
              <w:pStyle w:val="TableParagraph"/>
              <w:widowControl w:val="0"/>
              <w:spacing w:before="20"/>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$13,987,063</w:t>
            </w:r>
          </w:p>
        </w:tc>
        <w:tc>
          <w:tcPr>
            <w:tcW w:w="148" w:type="dxa"/>
          </w:tcPr>
          <w:p w:rsidR="00AA26F1" w:rsidRDefault="00AA26F1">
            <w:pPr>
              <w:pStyle w:val="TableParagraph"/>
              <w:widowControl w:val="0"/>
              <w:rPr>
                <w:rFonts w:ascii="Times New Roman" w:hAnsi="Times New Roman" w:cs="Times New Roman"/>
                <w:sz w:val="20"/>
                <w:szCs w:val="20"/>
                <w14:ligatures w14:val="none"/>
              </w:rPr>
            </w:pPr>
          </w:p>
        </w:tc>
        <w:tc>
          <w:tcPr>
            <w:tcW w:w="1335" w:type="dxa"/>
            <w:tcBorders>
              <w:top w:val="single" w:sz="8" w:space="0" w:color="000000"/>
              <w:bottom w:val="single" w:sz="8" w:space="0" w:color="000000"/>
            </w:tcBorders>
          </w:tcPr>
          <w:p w:rsidR="00AA26F1" w:rsidRDefault="00AA26F1" w:rsidP="00AA26F1">
            <w:pPr>
              <w:pStyle w:val="TableParagraph"/>
              <w:widowControl w:val="0"/>
              <w:spacing w:before="20"/>
              <w:ind w:right="1"/>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$13,989,666</w:t>
            </w:r>
          </w:p>
        </w:tc>
        <w:tc>
          <w:tcPr>
            <w:tcW w:w="180" w:type="dxa"/>
          </w:tcPr>
          <w:p w:rsidR="00AA26F1" w:rsidRDefault="00AA26F1">
            <w:pPr>
              <w:pStyle w:val="TableParagraph"/>
              <w:widowControl w:val="0"/>
              <w:rPr>
                <w:rFonts w:ascii="Times New Roman" w:hAnsi="Times New Roman" w:cs="Times New Roman"/>
                <w:sz w:val="20"/>
                <w:szCs w:val="20"/>
                <w14:ligatures w14:val="none"/>
              </w:rPr>
            </w:pPr>
          </w:p>
        </w:tc>
        <w:tc>
          <w:tcPr>
            <w:tcW w:w="1170" w:type="dxa"/>
            <w:tcBorders>
              <w:top w:val="single" w:sz="8" w:space="0" w:color="000000"/>
              <w:bottom w:val="single" w:sz="8" w:space="0" w:color="000000"/>
            </w:tcBorders>
          </w:tcPr>
          <w:p w:rsidR="00AA26F1" w:rsidRDefault="00AA26F1" w:rsidP="00D37124">
            <w:pPr>
              <w:pStyle w:val="TableParagraph"/>
              <w:widowControl w:val="0"/>
              <w:spacing w:before="20"/>
              <w:ind w:right="1"/>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$13,</w:t>
            </w:r>
            <w:r w:rsidR="00D37124">
              <w:rPr>
                <w:rFonts w:ascii="Times New Roman" w:hAnsi="Times New Roman" w:cs="Times New Roman"/>
                <w:w w:val="105"/>
                <w:sz w:val="20"/>
                <w:szCs w:val="20"/>
                <w14:ligatures w14:val="none"/>
              </w:rPr>
              <w:t>607,144</w:t>
            </w:r>
          </w:p>
        </w:tc>
      </w:tr>
    </w:tbl>
    <w:p w:rsidR="002610B1" w:rsidRDefault="002610B1" w:rsidP="002610B1">
      <w:r>
        <w:rPr>
          <w:noProof/>
        </w:rPr>
        <mc:AlternateContent>
          <mc:Choice Requires="wps">
            <w:drawing>
              <wp:anchor distT="0" distB="0" distL="114300" distR="114300" simplePos="0" relativeHeight="251667456" behindDoc="0" locked="0" layoutInCell="1" allowOverlap="1">
                <wp:simplePos x="0" y="0"/>
                <wp:positionH relativeFrom="column">
                  <wp:posOffset>3923030</wp:posOffset>
                </wp:positionH>
                <wp:positionV relativeFrom="paragraph">
                  <wp:posOffset>5066030</wp:posOffset>
                </wp:positionV>
                <wp:extent cx="6018530" cy="1171575"/>
                <wp:effectExtent l="0" t="0" r="2540" b="1270"/>
                <wp:wrapNone/>
                <wp:docPr id="469" name="Rectangl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018530" cy="117157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002F4" id="Rectangle 469" o:spid="_x0000_s1026" style="position:absolute;margin-left:308.9pt;margin-top:398.9pt;width:473.9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" filled="f" stroked="f" insetpen="t">
                <o:lock v:ext="edit" shapetype="t"/>
                <v:textbox inset="0,0,0,0"/>
              </v:rect>
            </w:pict>
          </mc:Fallback>
        </mc:AlternateContent>
      </w:r>
    </w:p>
    <w:tbl>
      <w:tblPr>
        <w:tblW w:w="9540" w:type="dxa"/>
        <w:tblCellMar>
          <w:left w:w="0" w:type="dxa"/>
          <w:right w:w="0" w:type="dxa"/>
        </w:tblCellMar>
        <w:tblLook w:val="04A0" w:firstRow="1" w:lastRow="0" w:firstColumn="1" w:lastColumn="0" w:noHBand="0" w:noVBand="1"/>
      </w:tblPr>
      <w:tblGrid>
        <w:gridCol w:w="2610"/>
        <w:gridCol w:w="1489"/>
        <w:gridCol w:w="180"/>
        <w:gridCol w:w="1164"/>
        <w:gridCol w:w="180"/>
        <w:gridCol w:w="1165"/>
        <w:gridCol w:w="180"/>
        <w:gridCol w:w="1165"/>
        <w:gridCol w:w="180"/>
        <w:gridCol w:w="1227"/>
      </w:tblGrid>
      <w:tr w:rsidR="00096C74" w:rsidTr="00096C74">
        <w:trPr>
          <w:trHeight w:val="250"/>
        </w:trPr>
        <w:tc>
          <w:tcPr>
            <w:tcW w:w="2610" w:type="dxa"/>
          </w:tcPr>
          <w:p w:rsidR="00096C74" w:rsidRPr="00096C74" w:rsidRDefault="00096C74">
            <w:pPr>
              <w:pStyle w:val="TableParagraph"/>
              <w:widowControl w:val="0"/>
              <w:spacing w:before="20"/>
              <w:ind w:left="50"/>
              <w:rPr>
                <w:rFonts w:ascii="Times New Roman" w:hAnsi="Times New Roman" w:cs="Times New Roman"/>
                <w:b/>
                <w:w w:val="105"/>
                <w:sz w:val="20"/>
                <w:szCs w:val="20"/>
                <w14:ligatures w14:val="none"/>
              </w:rPr>
            </w:pPr>
            <w:r w:rsidRPr="00096C74">
              <w:rPr>
                <w:b/>
                <w:noProof/>
              </w:rPr>
              <mc:AlternateContent>
                <mc:Choice Requires="wps">
                  <w:drawing>
                    <wp:anchor distT="0" distB="0" distL="114300" distR="114300" simplePos="0" relativeHeight="251677696" behindDoc="0" locked="0" layoutInCell="1" allowOverlap="1" wp14:anchorId="5E6D347B" wp14:editId="1E834DCB">
                      <wp:simplePos x="0" y="0"/>
                      <wp:positionH relativeFrom="column">
                        <wp:posOffset>0</wp:posOffset>
                      </wp:positionH>
                      <wp:positionV relativeFrom="paragraph">
                        <wp:posOffset>10160</wp:posOffset>
                      </wp:positionV>
                      <wp:extent cx="5950585" cy="2108200"/>
                      <wp:effectExtent l="0" t="4445" r="4445" b="1905"/>
                      <wp:wrapNone/>
                      <wp:docPr id="468"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950585" cy="210820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742C2" id="Rectangle 468" o:spid="_x0000_s1026" style="position:absolute;margin-left:0;margin-top:.8pt;width:468.55pt;height:1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" filled="f" stroked="f" insetpen="t">
                      <o:lock v:ext="edit" shapetype="t"/>
                      <v:textbox inset="0,0,0,0"/>
                    </v:rect>
                  </w:pict>
                </mc:Fallback>
              </mc:AlternateContent>
            </w:r>
            <w:r w:rsidRPr="00096C74">
              <w:rPr>
                <w:rFonts w:ascii="Times New Roman" w:hAnsi="Times New Roman" w:cs="Times New Roman"/>
                <w:b/>
                <w:w w:val="105"/>
                <w:sz w:val="20"/>
                <w:szCs w:val="20"/>
                <w14:ligatures w14:val="none"/>
              </w:rPr>
              <w:t>Activity Resources:</w:t>
            </w:r>
          </w:p>
        </w:tc>
        <w:tc>
          <w:tcPr>
            <w:tcW w:w="1489" w:type="dxa"/>
          </w:tcPr>
          <w:p w:rsidR="00096C74" w:rsidRDefault="00096C74">
            <w:pPr>
              <w:pStyle w:val="TableParagraph"/>
              <w:widowControl w:val="0"/>
              <w:rPr>
                <w:rFonts w:ascii="Times New Roman" w:hAnsi="Times New Roman" w:cs="Times New Roman"/>
                <w:sz w:val="20"/>
                <w:szCs w:val="20"/>
                <w14:ligatures w14:val="none"/>
              </w:rPr>
            </w:pPr>
          </w:p>
        </w:tc>
        <w:tc>
          <w:tcPr>
            <w:tcW w:w="180" w:type="dxa"/>
          </w:tcPr>
          <w:p w:rsidR="00096C74" w:rsidRDefault="00096C74">
            <w:pPr>
              <w:pStyle w:val="TableParagraph"/>
              <w:widowControl w:val="0"/>
              <w:rPr>
                <w:rFonts w:ascii="Times New Roman" w:hAnsi="Times New Roman" w:cs="Times New Roman"/>
                <w:sz w:val="20"/>
                <w:szCs w:val="20"/>
                <w14:ligatures w14:val="none"/>
              </w:rPr>
            </w:pPr>
          </w:p>
        </w:tc>
        <w:tc>
          <w:tcPr>
            <w:tcW w:w="1164" w:type="dxa"/>
          </w:tcPr>
          <w:p w:rsidR="00096C74" w:rsidRDefault="00096C74" w:rsidP="00096C74">
            <w:pPr>
              <w:pStyle w:val="TableParagraph"/>
              <w:widowControl w:val="0"/>
              <w:spacing w:before="20"/>
              <w:ind w:right="-15"/>
              <w:jc w:val="center"/>
              <w:rPr>
                <w:rFonts w:ascii="Times New Roman" w:hAnsi="Times New Roman" w:cs="Times New Roman"/>
                <w:w w:val="105"/>
                <w:sz w:val="20"/>
                <w:szCs w:val="20"/>
                <w14:ligatures w14:val="none"/>
              </w:rPr>
            </w:pPr>
          </w:p>
        </w:tc>
        <w:tc>
          <w:tcPr>
            <w:tcW w:w="180" w:type="dxa"/>
          </w:tcPr>
          <w:p w:rsidR="00096C74" w:rsidRDefault="00096C74">
            <w:pPr>
              <w:pStyle w:val="TableParagraph"/>
              <w:widowControl w:val="0"/>
              <w:rPr>
                <w:rFonts w:ascii="Times New Roman" w:hAnsi="Times New Roman" w:cs="Times New Roman"/>
                <w:sz w:val="20"/>
                <w:szCs w:val="20"/>
                <w14:ligatures w14:val="none"/>
              </w:rPr>
            </w:pPr>
          </w:p>
        </w:tc>
        <w:tc>
          <w:tcPr>
            <w:tcW w:w="1165" w:type="dxa"/>
          </w:tcPr>
          <w:p w:rsidR="00096C74" w:rsidRDefault="00096C74" w:rsidP="00096C74">
            <w:pPr>
              <w:pStyle w:val="TableParagraph"/>
              <w:widowControl w:val="0"/>
              <w:spacing w:before="20"/>
              <w:ind w:right="-15"/>
              <w:jc w:val="center"/>
              <w:rPr>
                <w:rFonts w:ascii="Times New Roman" w:hAnsi="Times New Roman" w:cs="Times New Roman"/>
                <w:w w:val="105"/>
                <w:sz w:val="20"/>
                <w:szCs w:val="20"/>
                <w14:ligatures w14:val="none"/>
              </w:rPr>
            </w:pPr>
          </w:p>
        </w:tc>
        <w:tc>
          <w:tcPr>
            <w:tcW w:w="180" w:type="dxa"/>
          </w:tcPr>
          <w:p w:rsidR="00096C74" w:rsidRDefault="00096C74">
            <w:pPr>
              <w:pStyle w:val="TableParagraph"/>
              <w:widowControl w:val="0"/>
              <w:rPr>
                <w:rFonts w:ascii="Times New Roman" w:hAnsi="Times New Roman" w:cs="Times New Roman"/>
                <w:sz w:val="20"/>
                <w:szCs w:val="20"/>
                <w14:ligatures w14:val="none"/>
              </w:rPr>
            </w:pPr>
          </w:p>
        </w:tc>
        <w:tc>
          <w:tcPr>
            <w:tcW w:w="1165" w:type="dxa"/>
          </w:tcPr>
          <w:p w:rsidR="00096C74" w:rsidRDefault="00096C74" w:rsidP="00096C74">
            <w:pPr>
              <w:pStyle w:val="TableParagraph"/>
              <w:widowControl w:val="0"/>
              <w:spacing w:before="20"/>
              <w:ind w:right="-15"/>
              <w:jc w:val="center"/>
              <w:rPr>
                <w:rFonts w:ascii="Times New Roman" w:hAnsi="Times New Roman" w:cs="Times New Roman"/>
                <w:w w:val="105"/>
                <w:sz w:val="20"/>
                <w:szCs w:val="20"/>
                <w14:ligatures w14:val="none"/>
              </w:rPr>
            </w:pPr>
          </w:p>
        </w:tc>
        <w:tc>
          <w:tcPr>
            <w:tcW w:w="180" w:type="dxa"/>
          </w:tcPr>
          <w:p w:rsidR="00096C74" w:rsidRDefault="00096C74">
            <w:pPr>
              <w:pStyle w:val="TableParagraph"/>
              <w:widowControl w:val="0"/>
              <w:rPr>
                <w:rFonts w:ascii="Times New Roman" w:hAnsi="Times New Roman" w:cs="Times New Roman"/>
                <w:sz w:val="20"/>
                <w:szCs w:val="20"/>
                <w14:ligatures w14:val="none"/>
              </w:rPr>
            </w:pPr>
          </w:p>
        </w:tc>
        <w:tc>
          <w:tcPr>
            <w:tcW w:w="1227" w:type="dxa"/>
          </w:tcPr>
          <w:p w:rsidR="00096C74" w:rsidRDefault="00096C74" w:rsidP="00096C74">
            <w:pPr>
              <w:pStyle w:val="TableParagraph"/>
              <w:widowControl w:val="0"/>
              <w:spacing w:before="20"/>
              <w:ind w:right="-15"/>
              <w:jc w:val="center"/>
              <w:rPr>
                <w:rFonts w:ascii="Times New Roman" w:hAnsi="Times New Roman" w:cs="Times New Roman"/>
                <w:w w:val="105"/>
                <w:sz w:val="20"/>
                <w:szCs w:val="20"/>
                <w14:ligatures w14:val="none"/>
              </w:rPr>
            </w:pPr>
          </w:p>
        </w:tc>
      </w:tr>
      <w:tr w:rsidR="002610B1" w:rsidTr="00096C74">
        <w:trPr>
          <w:trHeight w:val="250"/>
        </w:trPr>
        <w:tc>
          <w:tcPr>
            <w:tcW w:w="2610" w:type="dxa"/>
            <w:hideMark/>
          </w:tcPr>
          <w:p w:rsidR="002610B1" w:rsidRDefault="002610B1">
            <w:pPr>
              <w:pStyle w:val="TableParagraph"/>
              <w:widowControl w:val="0"/>
              <w:spacing w:before="20"/>
              <w:ind w:left="50"/>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Taxes</w:t>
            </w:r>
          </w:p>
        </w:tc>
        <w:tc>
          <w:tcPr>
            <w:tcW w:w="1489"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4" w:type="dxa"/>
            <w:hideMark/>
          </w:tcPr>
          <w:p w:rsidR="002610B1" w:rsidRDefault="002610B1" w:rsidP="00096C74">
            <w:pPr>
              <w:pStyle w:val="TableParagraph"/>
              <w:widowControl w:val="0"/>
              <w:spacing w:before="20"/>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7,994,000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2610B1" w:rsidP="00096C74">
            <w:pPr>
              <w:pStyle w:val="TableParagraph"/>
              <w:widowControl w:val="0"/>
              <w:spacing w:before="20"/>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7,994,000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497B4B" w:rsidP="00096C74">
            <w:pPr>
              <w:pStyle w:val="TableParagraph"/>
              <w:widowControl w:val="0"/>
              <w:spacing w:before="20"/>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7,994,000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227" w:type="dxa"/>
            <w:hideMark/>
          </w:tcPr>
          <w:p w:rsidR="002610B1" w:rsidRDefault="00CD3C74" w:rsidP="00096C74">
            <w:pPr>
              <w:pStyle w:val="TableParagraph"/>
              <w:widowControl w:val="0"/>
              <w:spacing w:before="20"/>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8,113,910</w:t>
            </w:r>
          </w:p>
        </w:tc>
      </w:tr>
      <w:tr w:rsidR="002610B1" w:rsidTr="00096C74">
        <w:trPr>
          <w:trHeight w:val="261"/>
        </w:trPr>
        <w:tc>
          <w:tcPr>
            <w:tcW w:w="2610" w:type="dxa"/>
            <w:hideMark/>
          </w:tcPr>
          <w:p w:rsidR="002610B1" w:rsidRDefault="00892ED8">
            <w:pPr>
              <w:pStyle w:val="TableParagraph"/>
              <w:widowControl w:val="0"/>
              <w:spacing w:before="31"/>
              <w:ind w:left="50"/>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Member Contributions</w:t>
            </w:r>
          </w:p>
        </w:tc>
        <w:tc>
          <w:tcPr>
            <w:tcW w:w="1489"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4"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5,585,273</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5,585,273</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AA26F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5,585,273</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227"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5,655,273</w:t>
            </w:r>
          </w:p>
        </w:tc>
      </w:tr>
      <w:tr w:rsidR="002610B1" w:rsidTr="00096C74">
        <w:trPr>
          <w:trHeight w:val="261"/>
        </w:trPr>
        <w:tc>
          <w:tcPr>
            <w:tcW w:w="2610" w:type="dxa"/>
            <w:hideMark/>
          </w:tcPr>
          <w:p w:rsidR="002610B1" w:rsidRDefault="002610B1">
            <w:pPr>
              <w:pStyle w:val="TableParagraph"/>
              <w:widowControl w:val="0"/>
              <w:spacing w:before="31"/>
              <w:ind w:left="50"/>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Charges for Services</w:t>
            </w:r>
          </w:p>
        </w:tc>
        <w:tc>
          <w:tcPr>
            <w:tcW w:w="1489"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4"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2,320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227"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4,640</w:t>
            </w:r>
          </w:p>
        </w:tc>
      </w:tr>
      <w:tr w:rsidR="002610B1" w:rsidTr="00096C74">
        <w:trPr>
          <w:trHeight w:val="261"/>
        </w:trPr>
        <w:tc>
          <w:tcPr>
            <w:tcW w:w="2610" w:type="dxa"/>
            <w:hideMark/>
          </w:tcPr>
          <w:p w:rsidR="002610B1" w:rsidRDefault="002610B1">
            <w:pPr>
              <w:pStyle w:val="TableParagraph"/>
              <w:widowControl w:val="0"/>
              <w:spacing w:before="31"/>
              <w:ind w:left="50"/>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Fines and Forfeits</w:t>
            </w:r>
          </w:p>
        </w:tc>
        <w:tc>
          <w:tcPr>
            <w:tcW w:w="1489"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4"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140,500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140,500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74255F"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140,500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227"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140,500</w:t>
            </w:r>
          </w:p>
        </w:tc>
      </w:tr>
      <w:tr w:rsidR="002610B1" w:rsidTr="00096C74">
        <w:trPr>
          <w:trHeight w:val="261"/>
        </w:trPr>
        <w:tc>
          <w:tcPr>
            <w:tcW w:w="2610" w:type="dxa"/>
            <w:hideMark/>
          </w:tcPr>
          <w:p w:rsidR="002610B1" w:rsidRDefault="002610B1">
            <w:pPr>
              <w:pStyle w:val="TableParagraph"/>
              <w:widowControl w:val="0"/>
              <w:spacing w:before="31"/>
              <w:ind w:left="50"/>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 xml:space="preserve">Rents &amp; </w:t>
            </w:r>
            <w:proofErr w:type="spellStart"/>
            <w:r>
              <w:rPr>
                <w:rFonts w:ascii="Times New Roman" w:hAnsi="Times New Roman" w:cs="Times New Roman"/>
                <w:w w:val="105"/>
                <w:sz w:val="20"/>
                <w:szCs w:val="20"/>
                <w14:ligatures w14:val="none"/>
              </w:rPr>
              <w:t>Misc</w:t>
            </w:r>
            <w:proofErr w:type="spellEnd"/>
            <w:r>
              <w:rPr>
                <w:rFonts w:ascii="Times New Roman" w:hAnsi="Times New Roman" w:cs="Times New Roman"/>
                <w:w w:val="105"/>
                <w:sz w:val="20"/>
                <w:szCs w:val="20"/>
                <w14:ligatures w14:val="none"/>
              </w:rPr>
              <w:t xml:space="preserve"> Revenues</w:t>
            </w:r>
          </w:p>
        </w:tc>
        <w:tc>
          <w:tcPr>
            <w:tcW w:w="1489"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4"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91,948</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96,673</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AA26F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110,895</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227" w:type="dxa"/>
            <w:hideMark/>
          </w:tcPr>
          <w:p w:rsidR="002610B1" w:rsidRDefault="002610B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85,543</w:t>
            </w:r>
          </w:p>
        </w:tc>
      </w:tr>
      <w:tr w:rsidR="002610B1" w:rsidTr="00096C74">
        <w:trPr>
          <w:trHeight w:val="271"/>
        </w:trPr>
        <w:tc>
          <w:tcPr>
            <w:tcW w:w="2610" w:type="dxa"/>
            <w:hideMark/>
          </w:tcPr>
          <w:p w:rsidR="002610B1" w:rsidRDefault="002610B1">
            <w:pPr>
              <w:pStyle w:val="TableParagraph"/>
              <w:widowControl w:val="0"/>
              <w:spacing w:before="31"/>
              <w:ind w:left="50"/>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Other Financing Sources</w:t>
            </w:r>
          </w:p>
        </w:tc>
        <w:tc>
          <w:tcPr>
            <w:tcW w:w="1489"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4" w:type="dxa"/>
            <w:hideMark/>
          </w:tcPr>
          <w:p w:rsidR="00A468CF" w:rsidRPr="00A468CF" w:rsidRDefault="00A468CF" w:rsidP="00A468CF">
            <w:pPr>
              <w:pStyle w:val="TableParagraph"/>
              <w:widowControl w:val="0"/>
              <w:spacing w:before="31"/>
              <w:ind w:right="-15"/>
              <w:jc w:val="center"/>
              <w:rPr>
                <w:rFonts w:ascii="Times New Roman" w:hAnsi="Times New Roman" w:cs="Times New Roman"/>
                <w:w w:val="105"/>
                <w:sz w:val="20"/>
                <w:szCs w:val="20"/>
                <w14:ligatures w14:val="none"/>
              </w:rPr>
            </w:pPr>
            <w:r>
              <w:rPr>
                <w:rFonts w:ascii="Times New Roman" w:hAnsi="Times New Roman" w:cs="Times New Roman"/>
                <w:w w:val="105"/>
                <w:sz w:val="20"/>
                <w:szCs w:val="20"/>
                <w14:ligatures w14:val="none"/>
              </w:rPr>
              <w:t>39</w:t>
            </w:r>
            <w:r w:rsidR="0065671A">
              <w:rPr>
                <w:rFonts w:ascii="Times New Roman" w:hAnsi="Times New Roman" w:cs="Times New Roman"/>
                <w:w w:val="105"/>
                <w:sz w:val="20"/>
                <w:szCs w:val="20"/>
                <w14:ligatures w14:val="none"/>
              </w:rPr>
              <w:t>,</w:t>
            </w:r>
            <w:r>
              <w:rPr>
                <w:rFonts w:ascii="Times New Roman" w:hAnsi="Times New Roman" w:cs="Times New Roman"/>
                <w:w w:val="105"/>
                <w:sz w:val="20"/>
                <w:szCs w:val="20"/>
                <w14:ligatures w14:val="none"/>
              </w:rPr>
              <w:t>190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65671A"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sz w:val="20"/>
                <w:szCs w:val="20"/>
                <w14:ligatures w14:val="none"/>
              </w:rPr>
              <w:t>0</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5" w:type="dxa"/>
            <w:hideMark/>
          </w:tcPr>
          <w:p w:rsidR="002610B1" w:rsidRDefault="00AA26F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53,644</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227" w:type="dxa"/>
            <w:hideMark/>
          </w:tcPr>
          <w:p w:rsidR="002610B1" w:rsidRDefault="00AA26F1" w:rsidP="00096C74">
            <w:pPr>
              <w:pStyle w:val="TableParagraph"/>
              <w:widowControl w:val="0"/>
              <w:spacing w:before="31"/>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84,190</w:t>
            </w:r>
          </w:p>
        </w:tc>
      </w:tr>
      <w:tr w:rsidR="002610B1" w:rsidTr="00A468CF">
        <w:trPr>
          <w:trHeight w:val="280"/>
        </w:trPr>
        <w:tc>
          <w:tcPr>
            <w:tcW w:w="261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489" w:type="dxa"/>
            <w:hideMark/>
          </w:tcPr>
          <w:p w:rsidR="002610B1" w:rsidRDefault="002610B1">
            <w:pPr>
              <w:pStyle w:val="TableParagraph"/>
              <w:widowControl w:val="0"/>
              <w:spacing w:before="20"/>
              <w:ind w:left="493"/>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Total Resources</w:t>
            </w:r>
          </w:p>
        </w:tc>
        <w:tc>
          <w:tcPr>
            <w:tcW w:w="180" w:type="dxa"/>
            <w:hideMark/>
          </w:tcPr>
          <w:p w:rsidR="002610B1" w:rsidRDefault="002610B1">
            <w:pPr>
              <w:pStyle w:val="TableParagraph"/>
              <w:widowControl w:val="0"/>
              <w:rPr>
                <w:rFonts w:ascii="Times New Roman" w:hAnsi="Times New Roman" w:cs="Times New Roman"/>
                <w:sz w:val="20"/>
                <w:szCs w:val="20"/>
                <w14:ligatures w14:val="none"/>
              </w:rPr>
            </w:pPr>
            <w:r>
              <w:rPr>
                <w:rFonts w:ascii="Times New Roman" w:hAnsi="Times New Roman" w:cs="Times New Roman"/>
                <w:sz w:val="20"/>
                <w:szCs w:val="20"/>
                <w14:ligatures w14:val="none"/>
              </w:rPr>
              <w:t> </w:t>
            </w:r>
          </w:p>
        </w:tc>
        <w:tc>
          <w:tcPr>
            <w:tcW w:w="1164" w:type="dxa"/>
            <w:tcBorders>
              <w:top w:val="single" w:sz="8" w:space="0" w:color="000000"/>
              <w:bottom w:val="single" w:sz="8" w:space="0" w:color="000000"/>
            </w:tcBorders>
            <w:hideMark/>
          </w:tcPr>
          <w:p w:rsidR="002610B1" w:rsidRDefault="00AA26F1" w:rsidP="00A468CF">
            <w:pPr>
              <w:pStyle w:val="TableParagraph"/>
              <w:widowControl w:val="0"/>
              <w:spacing w:before="20"/>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w:t>
            </w:r>
            <w:r w:rsidR="002610B1">
              <w:rPr>
                <w:rFonts w:ascii="Times New Roman" w:hAnsi="Times New Roman" w:cs="Times New Roman"/>
                <w:w w:val="105"/>
                <w:sz w:val="20"/>
                <w:szCs w:val="20"/>
                <w14:ligatures w14:val="none"/>
              </w:rPr>
              <w:t>13,</w:t>
            </w:r>
            <w:r w:rsidR="00A468CF">
              <w:rPr>
                <w:rFonts w:ascii="Times New Roman" w:hAnsi="Times New Roman" w:cs="Times New Roman"/>
                <w:w w:val="105"/>
                <w:sz w:val="20"/>
                <w:szCs w:val="20"/>
                <w14:ligatures w14:val="none"/>
              </w:rPr>
              <w:t>850,911</w:t>
            </w:r>
          </w:p>
        </w:tc>
        <w:tc>
          <w:tcPr>
            <w:tcW w:w="180" w:type="dxa"/>
            <w:hideMark/>
          </w:tcPr>
          <w:p w:rsidR="002610B1" w:rsidRDefault="002610B1" w:rsidP="00A468CF">
            <w:pPr>
              <w:pStyle w:val="TableParagraph"/>
              <w:widowControl w:val="0"/>
              <w:jc w:val="center"/>
              <w:rPr>
                <w:rFonts w:ascii="Times New Roman" w:hAnsi="Times New Roman" w:cs="Times New Roman"/>
                <w:sz w:val="20"/>
                <w:szCs w:val="20"/>
                <w14:ligatures w14:val="none"/>
              </w:rPr>
            </w:pPr>
          </w:p>
        </w:tc>
        <w:tc>
          <w:tcPr>
            <w:tcW w:w="1165" w:type="dxa"/>
            <w:tcBorders>
              <w:top w:val="single" w:sz="8" w:space="0" w:color="000000"/>
              <w:bottom w:val="single" w:sz="8" w:space="0" w:color="000000"/>
            </w:tcBorders>
            <w:hideMark/>
          </w:tcPr>
          <w:p w:rsidR="002610B1" w:rsidRDefault="00AA26F1" w:rsidP="00A468CF">
            <w:pPr>
              <w:pStyle w:val="TableParagraph"/>
              <w:widowControl w:val="0"/>
              <w:spacing w:before="20"/>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w:t>
            </w:r>
            <w:r w:rsidR="002610B1">
              <w:rPr>
                <w:rFonts w:ascii="Times New Roman" w:hAnsi="Times New Roman" w:cs="Times New Roman"/>
                <w:w w:val="105"/>
                <w:sz w:val="20"/>
                <w:szCs w:val="20"/>
                <w14:ligatures w14:val="none"/>
              </w:rPr>
              <w:t>13,816,446</w:t>
            </w:r>
          </w:p>
        </w:tc>
        <w:tc>
          <w:tcPr>
            <w:tcW w:w="180" w:type="dxa"/>
            <w:hideMark/>
          </w:tcPr>
          <w:p w:rsidR="002610B1" w:rsidRDefault="002610B1" w:rsidP="00A468CF">
            <w:pPr>
              <w:pStyle w:val="TableParagraph"/>
              <w:widowControl w:val="0"/>
              <w:jc w:val="center"/>
              <w:rPr>
                <w:rFonts w:ascii="Times New Roman" w:hAnsi="Times New Roman" w:cs="Times New Roman"/>
                <w:sz w:val="20"/>
                <w:szCs w:val="20"/>
                <w14:ligatures w14:val="none"/>
              </w:rPr>
            </w:pPr>
          </w:p>
        </w:tc>
        <w:tc>
          <w:tcPr>
            <w:tcW w:w="1165" w:type="dxa"/>
            <w:tcBorders>
              <w:top w:val="single" w:sz="8" w:space="0" w:color="000000"/>
              <w:bottom w:val="single" w:sz="8" w:space="0" w:color="000000"/>
            </w:tcBorders>
            <w:hideMark/>
          </w:tcPr>
          <w:p w:rsidR="002610B1" w:rsidRDefault="00AA26F1" w:rsidP="0074255F">
            <w:pPr>
              <w:pStyle w:val="TableParagraph"/>
              <w:widowControl w:val="0"/>
              <w:spacing w:before="20"/>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$13,</w:t>
            </w:r>
            <w:r w:rsidR="0074255F">
              <w:rPr>
                <w:rFonts w:ascii="Times New Roman" w:hAnsi="Times New Roman" w:cs="Times New Roman"/>
                <w:w w:val="105"/>
                <w:sz w:val="20"/>
                <w:szCs w:val="20"/>
                <w14:ligatures w14:val="none"/>
              </w:rPr>
              <w:t>886,632</w:t>
            </w:r>
          </w:p>
        </w:tc>
        <w:tc>
          <w:tcPr>
            <w:tcW w:w="180" w:type="dxa"/>
            <w:hideMark/>
          </w:tcPr>
          <w:p w:rsidR="002610B1" w:rsidRDefault="002610B1" w:rsidP="00A468CF">
            <w:pPr>
              <w:pStyle w:val="TableParagraph"/>
              <w:widowControl w:val="0"/>
              <w:jc w:val="center"/>
              <w:rPr>
                <w:rFonts w:ascii="Times New Roman" w:hAnsi="Times New Roman" w:cs="Times New Roman"/>
                <w:sz w:val="20"/>
                <w:szCs w:val="20"/>
                <w14:ligatures w14:val="none"/>
              </w:rPr>
            </w:pPr>
          </w:p>
        </w:tc>
        <w:tc>
          <w:tcPr>
            <w:tcW w:w="1227" w:type="dxa"/>
            <w:tcBorders>
              <w:top w:val="single" w:sz="8" w:space="0" w:color="000000"/>
              <w:bottom w:val="single" w:sz="8" w:space="0" w:color="000000"/>
            </w:tcBorders>
            <w:hideMark/>
          </w:tcPr>
          <w:p w:rsidR="002610B1" w:rsidRDefault="00AA26F1" w:rsidP="00CD3C74">
            <w:pPr>
              <w:pStyle w:val="TableParagraph"/>
              <w:widowControl w:val="0"/>
              <w:spacing w:before="20"/>
              <w:ind w:right="-15"/>
              <w:jc w:val="center"/>
              <w:rPr>
                <w:rFonts w:ascii="Times New Roman" w:hAnsi="Times New Roman" w:cs="Times New Roman"/>
                <w:sz w:val="20"/>
                <w:szCs w:val="20"/>
                <w14:ligatures w14:val="none"/>
              </w:rPr>
            </w:pPr>
            <w:r>
              <w:rPr>
                <w:rFonts w:ascii="Times New Roman" w:hAnsi="Times New Roman" w:cs="Times New Roman"/>
                <w:w w:val="105"/>
                <w:sz w:val="20"/>
                <w:szCs w:val="20"/>
                <w14:ligatures w14:val="none"/>
              </w:rPr>
              <w:t>$</w:t>
            </w:r>
            <w:r w:rsidR="00CD3C74">
              <w:rPr>
                <w:rFonts w:ascii="Times New Roman" w:hAnsi="Times New Roman" w:cs="Times New Roman"/>
                <w:w w:val="105"/>
                <w:sz w:val="20"/>
                <w:szCs w:val="20"/>
                <w14:ligatures w14:val="none"/>
              </w:rPr>
              <w:t>14,084,056</w:t>
            </w:r>
          </w:p>
        </w:tc>
      </w:tr>
      <w:tr w:rsidR="0065671A" w:rsidTr="00A468CF">
        <w:trPr>
          <w:trHeight w:val="280"/>
        </w:trPr>
        <w:tc>
          <w:tcPr>
            <w:tcW w:w="2610" w:type="dxa"/>
          </w:tcPr>
          <w:p w:rsidR="0065671A" w:rsidRPr="007F1AD4" w:rsidRDefault="007F1AD4">
            <w:pPr>
              <w:pStyle w:val="TableParagraph"/>
              <w:widowControl w:val="0"/>
              <w:rPr>
                <w:rFonts w:ascii="Times New Roman" w:hAnsi="Times New Roman" w:cs="Times New Roman"/>
                <w:b/>
                <w:sz w:val="20"/>
                <w:szCs w:val="20"/>
                <w14:ligatures w14:val="none"/>
              </w:rPr>
            </w:pPr>
            <w:r w:rsidRPr="007F1AD4">
              <w:rPr>
                <w:rFonts w:ascii="Times New Roman" w:hAnsi="Times New Roman" w:cs="Times New Roman"/>
                <w:b/>
                <w:sz w:val="20"/>
                <w:szCs w:val="20"/>
                <w14:ligatures w14:val="none"/>
              </w:rPr>
              <w:t>Total Operational Surplus or (Deficit)</w:t>
            </w:r>
          </w:p>
        </w:tc>
        <w:tc>
          <w:tcPr>
            <w:tcW w:w="1489" w:type="dxa"/>
          </w:tcPr>
          <w:p w:rsidR="0065671A" w:rsidRPr="007F1AD4" w:rsidRDefault="0065671A">
            <w:pPr>
              <w:pStyle w:val="TableParagraph"/>
              <w:widowControl w:val="0"/>
              <w:spacing w:before="20"/>
              <w:ind w:left="493"/>
              <w:rPr>
                <w:rFonts w:ascii="Times New Roman" w:hAnsi="Times New Roman" w:cs="Times New Roman"/>
                <w:b/>
                <w:w w:val="105"/>
                <w:sz w:val="20"/>
                <w:szCs w:val="20"/>
                <w14:ligatures w14:val="none"/>
              </w:rPr>
            </w:pPr>
          </w:p>
        </w:tc>
        <w:tc>
          <w:tcPr>
            <w:tcW w:w="180" w:type="dxa"/>
          </w:tcPr>
          <w:p w:rsidR="0065671A" w:rsidRPr="007F1AD4" w:rsidRDefault="0065671A">
            <w:pPr>
              <w:pStyle w:val="TableParagraph"/>
              <w:widowControl w:val="0"/>
              <w:rPr>
                <w:rFonts w:ascii="Times New Roman" w:hAnsi="Times New Roman" w:cs="Times New Roman"/>
                <w:b/>
                <w:sz w:val="20"/>
                <w:szCs w:val="20"/>
                <w14:ligatures w14:val="none"/>
              </w:rPr>
            </w:pPr>
          </w:p>
        </w:tc>
        <w:tc>
          <w:tcPr>
            <w:tcW w:w="1164" w:type="dxa"/>
            <w:tcBorders>
              <w:top w:val="single" w:sz="8" w:space="0" w:color="000000"/>
              <w:bottom w:val="single" w:sz="8" w:space="0" w:color="000000"/>
            </w:tcBorders>
          </w:tcPr>
          <w:p w:rsidR="0065671A" w:rsidRPr="007F1AD4" w:rsidRDefault="00AA26F1" w:rsidP="00A468CF">
            <w:pPr>
              <w:pStyle w:val="TableParagraph"/>
              <w:widowControl w:val="0"/>
              <w:spacing w:before="20"/>
              <w:ind w:right="-15"/>
              <w:jc w:val="center"/>
              <w:rPr>
                <w:rFonts w:ascii="Times New Roman" w:hAnsi="Times New Roman" w:cs="Times New Roman"/>
                <w:b/>
                <w:w w:val="105"/>
                <w:sz w:val="20"/>
                <w:szCs w:val="20"/>
                <w14:ligatures w14:val="none"/>
              </w:rPr>
            </w:pPr>
            <w:r w:rsidRPr="007F1AD4">
              <w:rPr>
                <w:rFonts w:ascii="Times New Roman" w:hAnsi="Times New Roman" w:cs="Times New Roman"/>
                <w:b/>
                <w:w w:val="105"/>
                <w:sz w:val="20"/>
                <w:szCs w:val="20"/>
                <w14:ligatures w14:val="none"/>
              </w:rPr>
              <w:t>$238,598</w:t>
            </w:r>
          </w:p>
        </w:tc>
        <w:tc>
          <w:tcPr>
            <w:tcW w:w="180" w:type="dxa"/>
          </w:tcPr>
          <w:p w:rsidR="0065671A" w:rsidRPr="007F1AD4" w:rsidRDefault="0065671A" w:rsidP="00A468CF">
            <w:pPr>
              <w:pStyle w:val="TableParagraph"/>
              <w:widowControl w:val="0"/>
              <w:jc w:val="center"/>
              <w:rPr>
                <w:rFonts w:ascii="Times New Roman" w:hAnsi="Times New Roman" w:cs="Times New Roman"/>
                <w:b/>
                <w:sz w:val="20"/>
                <w:szCs w:val="20"/>
                <w14:ligatures w14:val="none"/>
              </w:rPr>
            </w:pPr>
          </w:p>
        </w:tc>
        <w:tc>
          <w:tcPr>
            <w:tcW w:w="1165" w:type="dxa"/>
            <w:tcBorders>
              <w:top w:val="single" w:sz="8" w:space="0" w:color="000000"/>
              <w:bottom w:val="single" w:sz="8" w:space="0" w:color="000000"/>
            </w:tcBorders>
          </w:tcPr>
          <w:p w:rsidR="0065671A" w:rsidRPr="007F1AD4" w:rsidRDefault="00AA26F1" w:rsidP="00A468CF">
            <w:pPr>
              <w:pStyle w:val="TableParagraph"/>
              <w:widowControl w:val="0"/>
              <w:spacing w:before="20"/>
              <w:ind w:right="-15"/>
              <w:jc w:val="center"/>
              <w:rPr>
                <w:rFonts w:ascii="Times New Roman" w:hAnsi="Times New Roman" w:cs="Times New Roman"/>
                <w:b/>
                <w:w w:val="105"/>
                <w:sz w:val="20"/>
                <w:szCs w:val="20"/>
                <w14:ligatures w14:val="none"/>
              </w:rPr>
            </w:pPr>
            <w:r w:rsidRPr="007F1AD4">
              <w:rPr>
                <w:rFonts w:ascii="Times New Roman" w:hAnsi="Times New Roman" w:cs="Times New Roman"/>
                <w:b/>
                <w:w w:val="105"/>
                <w:sz w:val="20"/>
                <w:szCs w:val="20"/>
                <w14:ligatures w14:val="none"/>
              </w:rPr>
              <w:t>$(170,617)</w:t>
            </w:r>
          </w:p>
        </w:tc>
        <w:tc>
          <w:tcPr>
            <w:tcW w:w="180" w:type="dxa"/>
          </w:tcPr>
          <w:p w:rsidR="0065671A" w:rsidRPr="007F1AD4" w:rsidRDefault="0065671A" w:rsidP="00A468CF">
            <w:pPr>
              <w:pStyle w:val="TableParagraph"/>
              <w:widowControl w:val="0"/>
              <w:jc w:val="center"/>
              <w:rPr>
                <w:rFonts w:ascii="Times New Roman" w:hAnsi="Times New Roman" w:cs="Times New Roman"/>
                <w:b/>
                <w:sz w:val="20"/>
                <w:szCs w:val="20"/>
                <w14:ligatures w14:val="none"/>
              </w:rPr>
            </w:pPr>
          </w:p>
        </w:tc>
        <w:tc>
          <w:tcPr>
            <w:tcW w:w="1165" w:type="dxa"/>
            <w:tcBorders>
              <w:top w:val="single" w:sz="8" w:space="0" w:color="000000"/>
              <w:bottom w:val="single" w:sz="8" w:space="0" w:color="000000"/>
            </w:tcBorders>
          </w:tcPr>
          <w:p w:rsidR="0065671A" w:rsidRPr="007F1AD4" w:rsidRDefault="00AA26F1" w:rsidP="0074255F">
            <w:pPr>
              <w:pStyle w:val="TableParagraph"/>
              <w:widowControl w:val="0"/>
              <w:spacing w:before="20"/>
              <w:ind w:right="-15"/>
              <w:jc w:val="center"/>
              <w:rPr>
                <w:rFonts w:ascii="Times New Roman" w:hAnsi="Times New Roman" w:cs="Times New Roman"/>
                <w:b/>
                <w:w w:val="105"/>
                <w:sz w:val="20"/>
                <w:szCs w:val="20"/>
                <w14:ligatures w14:val="none"/>
              </w:rPr>
            </w:pPr>
            <w:r w:rsidRPr="007F1AD4">
              <w:rPr>
                <w:rFonts w:ascii="Times New Roman" w:hAnsi="Times New Roman" w:cs="Times New Roman"/>
                <w:b/>
                <w:w w:val="105"/>
                <w:sz w:val="20"/>
                <w:szCs w:val="20"/>
                <w14:ligatures w14:val="none"/>
              </w:rPr>
              <w:t>$</w:t>
            </w:r>
            <w:r w:rsidR="007F1AD4">
              <w:rPr>
                <w:rFonts w:ascii="Times New Roman" w:hAnsi="Times New Roman" w:cs="Times New Roman"/>
                <w:b/>
                <w:w w:val="105"/>
                <w:sz w:val="20"/>
                <w:szCs w:val="20"/>
                <w14:ligatures w14:val="none"/>
              </w:rPr>
              <w:t>(</w:t>
            </w:r>
            <w:r w:rsidR="0074255F">
              <w:rPr>
                <w:rFonts w:ascii="Times New Roman" w:hAnsi="Times New Roman" w:cs="Times New Roman"/>
                <w:b/>
                <w:w w:val="105"/>
                <w:sz w:val="20"/>
                <w:szCs w:val="20"/>
                <w14:ligatures w14:val="none"/>
              </w:rPr>
              <w:t>103,034</w:t>
            </w:r>
            <w:r w:rsidR="007F1AD4">
              <w:rPr>
                <w:rFonts w:ascii="Times New Roman" w:hAnsi="Times New Roman" w:cs="Times New Roman"/>
                <w:b/>
                <w:w w:val="105"/>
                <w:sz w:val="20"/>
                <w:szCs w:val="20"/>
                <w14:ligatures w14:val="none"/>
              </w:rPr>
              <w:t>)</w:t>
            </w:r>
          </w:p>
        </w:tc>
        <w:tc>
          <w:tcPr>
            <w:tcW w:w="180" w:type="dxa"/>
          </w:tcPr>
          <w:p w:rsidR="0065671A" w:rsidRPr="007F1AD4" w:rsidRDefault="0065671A" w:rsidP="00A468CF">
            <w:pPr>
              <w:pStyle w:val="TableParagraph"/>
              <w:widowControl w:val="0"/>
              <w:jc w:val="center"/>
              <w:rPr>
                <w:rFonts w:ascii="Times New Roman" w:hAnsi="Times New Roman" w:cs="Times New Roman"/>
                <w:b/>
                <w:sz w:val="20"/>
                <w:szCs w:val="20"/>
                <w14:ligatures w14:val="none"/>
              </w:rPr>
            </w:pPr>
          </w:p>
        </w:tc>
        <w:tc>
          <w:tcPr>
            <w:tcW w:w="1227" w:type="dxa"/>
            <w:tcBorders>
              <w:top w:val="single" w:sz="8" w:space="0" w:color="000000"/>
              <w:bottom w:val="single" w:sz="8" w:space="0" w:color="000000"/>
            </w:tcBorders>
          </w:tcPr>
          <w:p w:rsidR="0065671A" w:rsidRPr="007F1AD4" w:rsidRDefault="00CD3C74" w:rsidP="00D37124">
            <w:pPr>
              <w:pStyle w:val="TableParagraph"/>
              <w:widowControl w:val="0"/>
              <w:spacing w:before="20"/>
              <w:ind w:right="-15"/>
              <w:jc w:val="center"/>
              <w:rPr>
                <w:rFonts w:ascii="Times New Roman" w:hAnsi="Times New Roman" w:cs="Times New Roman"/>
                <w:b/>
                <w:w w:val="105"/>
                <w:sz w:val="20"/>
                <w:szCs w:val="20"/>
                <w14:ligatures w14:val="none"/>
              </w:rPr>
            </w:pPr>
            <w:r>
              <w:rPr>
                <w:rFonts w:ascii="Times New Roman" w:hAnsi="Times New Roman" w:cs="Times New Roman"/>
                <w:b/>
                <w:w w:val="105"/>
                <w:sz w:val="20"/>
                <w:szCs w:val="20"/>
                <w14:ligatures w14:val="none"/>
              </w:rPr>
              <w:t>$</w:t>
            </w:r>
            <w:r w:rsidR="00D37124">
              <w:rPr>
                <w:rFonts w:ascii="Times New Roman" w:hAnsi="Times New Roman" w:cs="Times New Roman"/>
                <w:b/>
                <w:w w:val="105"/>
                <w:sz w:val="20"/>
                <w:szCs w:val="20"/>
                <w14:ligatures w14:val="none"/>
              </w:rPr>
              <w:t>476,912</w:t>
            </w:r>
          </w:p>
        </w:tc>
      </w:tr>
    </w:tbl>
    <w:p w:rsidR="002610B1" w:rsidRDefault="0065671A">
      <w:pPr>
        <w:rPr>
          <w:b/>
        </w:rPr>
      </w:pPr>
      <w:r>
        <w:rPr>
          <w:noProof/>
        </w:rPr>
        <w:drawing>
          <wp:anchor distT="36576" distB="36576" distL="36576" distR="36576" simplePos="0" relativeHeight="251669504" behindDoc="0" locked="0" layoutInCell="1" allowOverlap="1" wp14:anchorId="36F4EEE8" wp14:editId="76913483">
            <wp:simplePos x="0" y="0"/>
            <wp:positionH relativeFrom="margin">
              <wp:align>left</wp:align>
            </wp:positionH>
            <wp:positionV relativeFrom="paragraph">
              <wp:posOffset>56579</wp:posOffset>
            </wp:positionV>
            <wp:extent cx="2615878" cy="3488137"/>
            <wp:effectExtent l="0" t="0" r="0" b="0"/>
            <wp:wrapNone/>
            <wp:docPr id="470" name="Picture 470" descr="kidson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dsoncomput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24506" cy="34996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610B1" w:rsidRPr="002610B1">
        <w:rPr>
          <w:noProof/>
        </w:rPr>
        <mc:AlternateContent>
          <mc:Choice Requires="wps">
            <w:drawing>
              <wp:anchor distT="36576" distB="36576" distL="36576" distR="36576" simplePos="0" relativeHeight="251671552" behindDoc="0" locked="0" layoutInCell="1" allowOverlap="1" wp14:anchorId="4B0E1E21" wp14:editId="6884A755">
                <wp:simplePos x="0" y="0"/>
                <wp:positionH relativeFrom="column">
                  <wp:posOffset>3376352</wp:posOffset>
                </wp:positionH>
                <wp:positionV relativeFrom="paragraph">
                  <wp:posOffset>340239</wp:posOffset>
                </wp:positionV>
                <wp:extent cx="3023235" cy="3028950"/>
                <wp:effectExtent l="0" t="0" r="24765" b="19050"/>
                <wp:wrapNone/>
                <wp:docPr id="471"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235" cy="3028950"/>
                        </a:xfrm>
                        <a:prstGeom prst="roundRect">
                          <a:avLst>
                            <a:gd name="adj" fmla="val 16667"/>
                          </a:avLst>
                        </a:prstGeom>
                        <a:solidFill>
                          <a:srgbClr val="B0CCB0"/>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CE3CD6" w:rsidRPr="00E915AF" w:rsidRDefault="00CE3CD6" w:rsidP="002610B1">
                            <w:pPr>
                              <w:widowControl w:val="0"/>
                              <w:jc w:val="center"/>
                              <w:rPr>
                                <w:b/>
                                <w:bCs/>
                              </w:rPr>
                            </w:pPr>
                            <w:r w:rsidRPr="00E915AF">
                              <w:rPr>
                                <w:b/>
                                <w:bCs/>
                              </w:rPr>
                              <w:t>Library FAQs</w:t>
                            </w:r>
                          </w:p>
                          <w:p w:rsidR="00CE3CD6" w:rsidRPr="00E915AF" w:rsidRDefault="00CE3CD6" w:rsidP="002610B1">
                            <w:pPr>
                              <w:widowControl w:val="0"/>
                            </w:pPr>
                            <w:r w:rsidRPr="00E915AF">
                              <w:t>Facilities: 10</w:t>
                            </w:r>
                          </w:p>
                          <w:p w:rsidR="00CE3CD6" w:rsidRPr="00E915AF" w:rsidRDefault="00CE3CD6" w:rsidP="002610B1">
                            <w:pPr>
                              <w:widowControl w:val="0"/>
                            </w:pPr>
                          </w:p>
                          <w:p w:rsidR="00CE3CD6" w:rsidRPr="00E915AF" w:rsidRDefault="00CE3CD6" w:rsidP="002610B1">
                            <w:pPr>
                              <w:widowControl w:val="0"/>
                            </w:pPr>
                            <w:r w:rsidRPr="00E915AF">
                              <w:t>Registered Users: 141,916</w:t>
                            </w:r>
                          </w:p>
                          <w:p w:rsidR="00CE3CD6" w:rsidRPr="00E915AF" w:rsidRDefault="00CE3CD6" w:rsidP="002610B1">
                            <w:pPr>
                              <w:widowControl w:val="0"/>
                            </w:pPr>
                          </w:p>
                          <w:p w:rsidR="00CE3CD6" w:rsidRPr="00E915AF" w:rsidRDefault="00CE3CD6" w:rsidP="002610B1">
                            <w:pPr>
                              <w:widowControl w:val="0"/>
                            </w:pPr>
                            <w:r w:rsidRPr="00E915AF">
                              <w:t>Items Checked Out: 1.7 M</w:t>
                            </w:r>
                          </w:p>
                          <w:p w:rsidR="00CE3CD6" w:rsidRPr="00E915AF" w:rsidRDefault="00CE3CD6" w:rsidP="002610B1">
                            <w:pPr>
                              <w:widowControl w:val="0"/>
                            </w:pPr>
                          </w:p>
                          <w:p w:rsidR="00CE3CD6" w:rsidRPr="00E915AF" w:rsidRDefault="00CE3CD6" w:rsidP="002610B1">
                            <w:pPr>
                              <w:widowControl w:val="0"/>
                            </w:pPr>
                            <w:r w:rsidRPr="00E915AF">
                              <w:t>Electronic Material Check Out: 136K</w:t>
                            </w:r>
                          </w:p>
                          <w:p w:rsidR="00CE3CD6" w:rsidRPr="00E915AF" w:rsidRDefault="00CE3CD6" w:rsidP="002610B1">
                            <w:pPr>
                              <w:widowControl w:val="0"/>
                            </w:pPr>
                          </w:p>
                          <w:p w:rsidR="00CE3CD6" w:rsidRPr="00E915AF" w:rsidRDefault="00CE3CD6" w:rsidP="002610B1">
                            <w:pPr>
                              <w:widowControl w:val="0"/>
                            </w:pPr>
                            <w:r w:rsidRPr="00E915AF">
                              <w:t>Programs: 1,935</w:t>
                            </w:r>
                          </w:p>
                          <w:p w:rsidR="00CE3CD6" w:rsidRPr="00E915AF" w:rsidRDefault="00CE3CD6" w:rsidP="002610B1">
                            <w:pPr>
                              <w:widowControl w:val="0"/>
                            </w:pPr>
                          </w:p>
                          <w:p w:rsidR="00CE3CD6" w:rsidRPr="00E915AF" w:rsidRDefault="00CE3CD6" w:rsidP="002610B1">
                            <w:pPr>
                              <w:widowControl w:val="0"/>
                            </w:pPr>
                            <w:r>
                              <w:t xml:space="preserve">Programs </w:t>
                            </w:r>
                            <w:r w:rsidRPr="00E915AF">
                              <w:t>Attendance: 50,745</w:t>
                            </w:r>
                          </w:p>
                          <w:p w:rsidR="00CE3CD6" w:rsidRPr="00E915AF" w:rsidRDefault="00CE3CD6" w:rsidP="002610B1">
                            <w:pPr>
                              <w:widowControl w:val="0"/>
                            </w:pPr>
                          </w:p>
                          <w:p w:rsidR="00CE3CD6" w:rsidRPr="00E915AF" w:rsidRDefault="00CE3CD6" w:rsidP="002610B1">
                            <w:pPr>
                              <w:widowControl w:val="0"/>
                            </w:pPr>
                            <w:r w:rsidRPr="00E915AF">
                              <w:t>Library Visits: 1.1M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0E1E21" id="AutoShape 12" o:spid="_x0000_s1063" style="position:absolute;margin-left:265.85pt;margin-top:26.8pt;width:238.05pt;height:238.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" fillcolor="#b0ccb0" strokeweight="2pt">
                <v:shadow color="black [0]"/>
                <v:textbox inset="2.88pt,2.88pt,2.88pt,2.88pt">
                  <w:txbxContent>
                    <w:p w:rsidR="00CE3CD6" w:rsidRPr="00E915AF" w:rsidRDefault="00CE3CD6" w:rsidP="002610B1">
                      <w:pPr>
                        <w:widowControl w:val="0"/>
                        <w:jc w:val="center"/>
                        <w:rPr>
                          <w:b/>
                          <w:bCs/>
                        </w:rPr>
                      </w:pPr>
                      <w:r w:rsidRPr="00E915AF">
                        <w:rPr>
                          <w:b/>
                          <w:bCs/>
                        </w:rPr>
                        <w:t>Library FAQs</w:t>
                      </w:r>
                    </w:p>
                    <w:p w:rsidR="00CE3CD6" w:rsidRPr="00E915AF" w:rsidRDefault="00CE3CD6" w:rsidP="002610B1">
                      <w:pPr>
                        <w:widowControl w:val="0"/>
                      </w:pPr>
                      <w:r w:rsidRPr="00E915AF">
                        <w:t>Facilities: 10</w:t>
                      </w:r>
                    </w:p>
                    <w:p w:rsidR="00CE3CD6" w:rsidRPr="00E915AF" w:rsidRDefault="00CE3CD6" w:rsidP="002610B1">
                      <w:pPr>
                        <w:widowControl w:val="0"/>
                      </w:pPr>
                    </w:p>
                    <w:p w:rsidR="00CE3CD6" w:rsidRPr="00E915AF" w:rsidRDefault="00CE3CD6" w:rsidP="002610B1">
                      <w:pPr>
                        <w:widowControl w:val="0"/>
                      </w:pPr>
                      <w:r w:rsidRPr="00E915AF">
                        <w:t>Registered Users: 141,916</w:t>
                      </w:r>
                    </w:p>
                    <w:p w:rsidR="00CE3CD6" w:rsidRPr="00E915AF" w:rsidRDefault="00CE3CD6" w:rsidP="002610B1">
                      <w:pPr>
                        <w:widowControl w:val="0"/>
                      </w:pPr>
                    </w:p>
                    <w:p w:rsidR="00CE3CD6" w:rsidRPr="00E915AF" w:rsidRDefault="00CE3CD6" w:rsidP="002610B1">
                      <w:pPr>
                        <w:widowControl w:val="0"/>
                      </w:pPr>
                      <w:r w:rsidRPr="00E915AF">
                        <w:t>Items Checked Out: 1.7 M</w:t>
                      </w:r>
                    </w:p>
                    <w:p w:rsidR="00CE3CD6" w:rsidRPr="00E915AF" w:rsidRDefault="00CE3CD6" w:rsidP="002610B1">
                      <w:pPr>
                        <w:widowControl w:val="0"/>
                      </w:pPr>
                    </w:p>
                    <w:p w:rsidR="00CE3CD6" w:rsidRPr="00E915AF" w:rsidRDefault="00CE3CD6" w:rsidP="002610B1">
                      <w:pPr>
                        <w:widowControl w:val="0"/>
                      </w:pPr>
                      <w:r w:rsidRPr="00E915AF">
                        <w:t>Electronic Material Check Out: 136K</w:t>
                      </w:r>
                    </w:p>
                    <w:p w:rsidR="00CE3CD6" w:rsidRPr="00E915AF" w:rsidRDefault="00CE3CD6" w:rsidP="002610B1">
                      <w:pPr>
                        <w:widowControl w:val="0"/>
                      </w:pPr>
                    </w:p>
                    <w:p w:rsidR="00CE3CD6" w:rsidRPr="00E915AF" w:rsidRDefault="00CE3CD6" w:rsidP="002610B1">
                      <w:pPr>
                        <w:widowControl w:val="0"/>
                      </w:pPr>
                      <w:r w:rsidRPr="00E915AF">
                        <w:t>Programs: 1,935</w:t>
                      </w:r>
                    </w:p>
                    <w:p w:rsidR="00CE3CD6" w:rsidRPr="00E915AF" w:rsidRDefault="00CE3CD6" w:rsidP="002610B1">
                      <w:pPr>
                        <w:widowControl w:val="0"/>
                      </w:pPr>
                    </w:p>
                    <w:p w:rsidR="00CE3CD6" w:rsidRPr="00E915AF" w:rsidRDefault="00CE3CD6" w:rsidP="002610B1">
                      <w:pPr>
                        <w:widowControl w:val="0"/>
                      </w:pPr>
                      <w:r>
                        <w:t xml:space="preserve">Programs </w:t>
                      </w:r>
                      <w:r w:rsidRPr="00E915AF">
                        <w:t>Attendance: 50,745</w:t>
                      </w:r>
                    </w:p>
                    <w:p w:rsidR="00CE3CD6" w:rsidRPr="00E915AF" w:rsidRDefault="00CE3CD6" w:rsidP="002610B1">
                      <w:pPr>
                        <w:widowControl w:val="0"/>
                      </w:pPr>
                    </w:p>
                    <w:p w:rsidR="00CE3CD6" w:rsidRPr="00E915AF" w:rsidRDefault="00CE3CD6" w:rsidP="002610B1">
                      <w:pPr>
                        <w:widowControl w:val="0"/>
                      </w:pPr>
                      <w:r w:rsidRPr="00E915AF">
                        <w:t>Library Visits: 1.1M</w:t>
                      </w:r>
                    </w:p>
                  </w:txbxContent>
                </v:textbox>
              </v:roundrect>
            </w:pict>
          </mc:Fallback>
        </mc:AlternateContent>
      </w:r>
      <w:r w:rsidR="002610B1">
        <w:rPr>
          <w:b/>
        </w:rPr>
        <w:br w:type="page"/>
      </w:r>
    </w:p>
    <w:p w:rsidR="003743FD" w:rsidRDefault="007678C8" w:rsidP="00D97E10">
      <w:pPr>
        <w:jc w:val="center"/>
        <w:rPr>
          <w:b/>
        </w:rPr>
      </w:pPr>
      <w:r>
        <w:rPr>
          <w:b/>
          <w:noProof/>
          <w:sz w:val="36"/>
          <w:szCs w:val="36"/>
        </w:rPr>
        <w:lastRenderedPageBreak/>
        <w:drawing>
          <wp:inline distT="0" distB="0" distL="0" distR="0" wp14:anchorId="3DF9C4AD" wp14:editId="31FB0434">
            <wp:extent cx="5875787" cy="3444313"/>
            <wp:effectExtent l="0" t="0" r="0" b="381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7490" cy="3451173"/>
                    </a:xfrm>
                    <a:prstGeom prst="rect">
                      <a:avLst/>
                    </a:prstGeom>
                    <a:noFill/>
                  </pic:spPr>
                </pic:pic>
              </a:graphicData>
            </a:graphic>
          </wp:inline>
        </w:drawing>
      </w:r>
    </w:p>
    <w:p w:rsidR="003743FD" w:rsidRDefault="003743FD" w:rsidP="00892ED8">
      <w:pPr>
        <w:ind w:left="-810"/>
        <w:jc w:val="center"/>
        <w:rPr>
          <w:b/>
        </w:rPr>
      </w:pPr>
    </w:p>
    <w:p w:rsidR="00BC14EE" w:rsidRDefault="00BC14EE" w:rsidP="00892ED8">
      <w:pPr>
        <w:ind w:left="-810"/>
        <w:jc w:val="center"/>
        <w:rPr>
          <w:b/>
        </w:rPr>
      </w:pPr>
    </w:p>
    <w:p w:rsidR="00BC14EE" w:rsidRDefault="00BC14EE" w:rsidP="00892ED8">
      <w:pPr>
        <w:ind w:left="-810"/>
        <w:jc w:val="center"/>
        <w:rPr>
          <w:b/>
        </w:rPr>
      </w:pPr>
    </w:p>
    <w:p w:rsidR="00892ED8" w:rsidRDefault="00BC14EE" w:rsidP="00892ED8">
      <w:pPr>
        <w:ind w:left="-720"/>
        <w:rPr>
          <w:noProof/>
        </w:rPr>
      </w:pPr>
      <w:r>
        <w:rPr>
          <w:noProof/>
        </w:rPr>
        <w:drawing>
          <wp:inline distT="0" distB="0" distL="0" distR="0" wp14:anchorId="33E14CBA">
            <wp:extent cx="6892669" cy="2952750"/>
            <wp:effectExtent l="0" t="0" r="381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08843" cy="2959679"/>
                    </a:xfrm>
                    <a:prstGeom prst="rect">
                      <a:avLst/>
                    </a:prstGeom>
                    <a:noFill/>
                  </pic:spPr>
                </pic:pic>
              </a:graphicData>
            </a:graphic>
          </wp:inline>
        </w:drawing>
      </w:r>
      <w:r w:rsidR="00892ED8">
        <w:rPr>
          <w:noProof/>
        </w:rPr>
        <w:br w:type="page"/>
      </w:r>
    </w:p>
    <w:p w:rsidR="003743FD" w:rsidRDefault="00601F6E" w:rsidP="00815D1D">
      <w:pPr>
        <w:ind w:left="-990"/>
        <w:jc w:val="center"/>
        <w:rPr>
          <w:b/>
        </w:rPr>
      </w:pPr>
      <w:r>
        <w:rPr>
          <w:noProof/>
        </w:rPr>
        <w:lastRenderedPageBreak/>
        <w:drawing>
          <wp:inline distT="0" distB="0" distL="0" distR="0" wp14:anchorId="344A1445" wp14:editId="18F877C1">
            <wp:extent cx="5804535" cy="3541315"/>
            <wp:effectExtent l="0" t="0" r="5715" b="254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3743FD" w:rsidRDefault="003743FD" w:rsidP="00D97E10">
      <w:pPr>
        <w:jc w:val="center"/>
        <w:rPr>
          <w:b/>
        </w:rPr>
      </w:pPr>
    </w:p>
    <w:p w:rsidR="00601F6E" w:rsidRDefault="00601F6E" w:rsidP="00D97E10">
      <w:pPr>
        <w:jc w:val="center"/>
        <w:rPr>
          <w:b/>
        </w:rPr>
      </w:pPr>
    </w:p>
    <w:p w:rsidR="00601F6E" w:rsidRDefault="00601F6E" w:rsidP="00601F6E">
      <w:pPr>
        <w:ind w:left="-720"/>
        <w:jc w:val="center"/>
        <w:rPr>
          <w:b/>
        </w:rPr>
      </w:pPr>
      <w:r>
        <w:rPr>
          <w:b/>
          <w:noProof/>
        </w:rPr>
        <w:drawing>
          <wp:inline distT="0" distB="0" distL="0" distR="0" wp14:anchorId="6F0394FC">
            <wp:extent cx="7002145" cy="3552825"/>
            <wp:effectExtent l="0" t="0" r="825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06554" cy="3555062"/>
                    </a:xfrm>
                    <a:prstGeom prst="rect">
                      <a:avLst/>
                    </a:prstGeom>
                    <a:noFill/>
                  </pic:spPr>
                </pic:pic>
              </a:graphicData>
            </a:graphic>
          </wp:inline>
        </w:drawing>
      </w:r>
    </w:p>
    <w:p w:rsidR="00A957F3" w:rsidRDefault="00A957F3" w:rsidP="00601F6E">
      <w:pPr>
        <w:ind w:left="-720"/>
        <w:rPr>
          <w:b/>
          <w:sz w:val="36"/>
          <w:szCs w:val="36"/>
        </w:rPr>
      </w:pPr>
    </w:p>
    <w:p w:rsidR="00815D1D" w:rsidRDefault="00815D1D" w:rsidP="00601F6E">
      <w:pPr>
        <w:rPr>
          <w:b/>
          <w:sz w:val="36"/>
          <w:szCs w:val="36"/>
        </w:rPr>
      </w:pPr>
    </w:p>
    <w:p w:rsidR="00544F9C" w:rsidRPr="00976DBF" w:rsidRDefault="00A957F3" w:rsidP="00976DBF">
      <w:pPr>
        <w:rPr>
          <w:b/>
          <w:sz w:val="36"/>
          <w:szCs w:val="36"/>
        </w:rPr>
      </w:pPr>
      <w:r>
        <w:rPr>
          <w:b/>
          <w:sz w:val="36"/>
          <w:szCs w:val="36"/>
        </w:rPr>
        <w:br w:type="page"/>
      </w:r>
      <w:r w:rsidR="00601F6E">
        <w:rPr>
          <w:b/>
          <w:sz w:val="36"/>
          <w:szCs w:val="36"/>
        </w:rPr>
        <w:lastRenderedPageBreak/>
        <w:t xml:space="preserve">Projected </w:t>
      </w:r>
      <w:r>
        <w:rPr>
          <w:b/>
          <w:sz w:val="36"/>
          <w:szCs w:val="36"/>
        </w:rPr>
        <w:t>L</w:t>
      </w:r>
      <w:r w:rsidR="00251839" w:rsidRPr="00976DBF">
        <w:rPr>
          <w:b/>
          <w:sz w:val="36"/>
          <w:szCs w:val="36"/>
        </w:rPr>
        <w:t xml:space="preserve">ibrary </w:t>
      </w:r>
      <w:r w:rsidR="00544F9C" w:rsidRPr="00976DBF">
        <w:rPr>
          <w:b/>
          <w:sz w:val="36"/>
          <w:szCs w:val="36"/>
        </w:rPr>
        <w:t>Revenue</w:t>
      </w:r>
      <w:r w:rsidR="00601F6E">
        <w:rPr>
          <w:b/>
          <w:sz w:val="36"/>
          <w:szCs w:val="36"/>
        </w:rPr>
        <w:t>s</w:t>
      </w:r>
      <w:r w:rsidR="0083223B">
        <w:rPr>
          <w:b/>
          <w:sz w:val="36"/>
          <w:szCs w:val="36"/>
        </w:rPr>
        <w:t xml:space="preserve"> </w:t>
      </w:r>
    </w:p>
    <w:p w:rsidR="00465658" w:rsidRDefault="00465658" w:rsidP="00544F9C">
      <w:pPr>
        <w:jc w:val="center"/>
        <w:rPr>
          <w:b/>
          <w:sz w:val="40"/>
          <w:szCs w:val="40"/>
        </w:rPr>
      </w:pPr>
    </w:p>
    <w:p w:rsidR="00465658" w:rsidRPr="00995718" w:rsidRDefault="00465658" w:rsidP="00465658">
      <w:pPr>
        <w:spacing w:before="120" w:after="100" w:afterAutospacing="1" w:line="300" w:lineRule="exact"/>
        <w:rPr>
          <w:rFonts w:eastAsia="Malgun Gothic"/>
          <w:color w:val="303030"/>
        </w:rPr>
      </w:pPr>
      <w:r w:rsidRPr="00995718">
        <w:rPr>
          <w:rFonts w:eastAsia="Malgun Gothic"/>
          <w:color w:val="303030"/>
        </w:rPr>
        <w:t xml:space="preserve">Santa Cruz Public Libraries system </w:t>
      </w:r>
      <w:r>
        <w:rPr>
          <w:rFonts w:eastAsia="Malgun Gothic"/>
          <w:color w:val="303030"/>
        </w:rPr>
        <w:t>is</w:t>
      </w:r>
      <w:r w:rsidRPr="00995718">
        <w:rPr>
          <w:rFonts w:eastAsia="Malgun Gothic"/>
          <w:color w:val="303030"/>
        </w:rPr>
        <w:t xml:space="preserve"> supported by City and County property and sales taxes and private donations. There are three sources of local public revenues:</w:t>
      </w:r>
    </w:p>
    <w:p w:rsidR="00465658" w:rsidRPr="00995718" w:rsidRDefault="00465658" w:rsidP="00465658">
      <w:pPr>
        <w:numPr>
          <w:ilvl w:val="0"/>
          <w:numId w:val="13"/>
        </w:numPr>
        <w:spacing w:before="100" w:beforeAutospacing="1" w:after="100" w:afterAutospacing="1" w:line="300" w:lineRule="exact"/>
        <w:rPr>
          <w:rFonts w:eastAsia="Malgun Gothic"/>
          <w:color w:val="303030"/>
        </w:rPr>
      </w:pPr>
      <w:r w:rsidRPr="00995718">
        <w:rPr>
          <w:rFonts w:eastAsia="Malgun Gothic"/>
          <w:color w:val="303030"/>
        </w:rPr>
        <w:t>The Cities of Santa Cruz and Watsonville contribute money from their general funds.</w:t>
      </w:r>
    </w:p>
    <w:p w:rsidR="00465658" w:rsidRPr="00995718" w:rsidRDefault="00465658" w:rsidP="00465658">
      <w:pPr>
        <w:numPr>
          <w:ilvl w:val="0"/>
          <w:numId w:val="13"/>
        </w:numPr>
        <w:spacing w:before="100" w:beforeAutospacing="1" w:after="100" w:afterAutospacing="1" w:line="300" w:lineRule="exact"/>
        <w:rPr>
          <w:rFonts w:eastAsia="Malgun Gothic"/>
          <w:color w:val="303030"/>
        </w:rPr>
      </w:pPr>
      <w:r w:rsidRPr="00995718">
        <w:rPr>
          <w:rFonts w:eastAsia="Malgun Gothic"/>
          <w:color w:val="303030"/>
        </w:rPr>
        <w:t>Property taxes allocated for library services are collected by the County in the unincorporated areas and the Cities of Capitola and Scotts Valley</w:t>
      </w:r>
      <w:r w:rsidR="0083223B">
        <w:rPr>
          <w:rFonts w:eastAsia="Malgun Gothic"/>
          <w:color w:val="303030"/>
        </w:rPr>
        <w:t>.  The MOE is projected to grow 1.3%.</w:t>
      </w:r>
    </w:p>
    <w:p w:rsidR="00465658" w:rsidRPr="00995718" w:rsidRDefault="00465658" w:rsidP="00465658">
      <w:pPr>
        <w:numPr>
          <w:ilvl w:val="0"/>
          <w:numId w:val="13"/>
        </w:numPr>
        <w:spacing w:before="100" w:beforeAutospacing="1" w:after="100" w:afterAutospacing="1" w:line="300" w:lineRule="exact"/>
        <w:rPr>
          <w:rFonts w:eastAsia="Malgun Gothic"/>
          <w:color w:val="303030"/>
        </w:rPr>
      </w:pPr>
      <w:r w:rsidRPr="00995718">
        <w:rPr>
          <w:rFonts w:eastAsia="Malgun Gothic"/>
          <w:color w:val="303030"/>
        </w:rPr>
        <w:t>A quarter cent sales tax designated for public library service is collected throughout the County</w:t>
      </w:r>
      <w:r w:rsidR="0083223B">
        <w:rPr>
          <w:rFonts w:eastAsia="Malgun Gothic"/>
          <w:color w:val="303030"/>
        </w:rPr>
        <w:t xml:space="preserve">.  Sales tax is projected to grow </w:t>
      </w:r>
      <w:r w:rsidR="005D3C3A">
        <w:rPr>
          <w:rFonts w:eastAsia="Malgun Gothic"/>
          <w:color w:val="303030"/>
        </w:rPr>
        <w:t>2.7</w:t>
      </w:r>
      <w:r w:rsidR="0083223B">
        <w:rPr>
          <w:rFonts w:eastAsia="Malgun Gothic"/>
          <w:color w:val="303030"/>
        </w:rPr>
        <w:t>%.</w:t>
      </w:r>
    </w:p>
    <w:p w:rsidR="00E22258" w:rsidRDefault="00465658" w:rsidP="00465658">
      <w:pPr>
        <w:rPr>
          <w:rFonts w:eastAsia="Malgun Gothic"/>
          <w:color w:val="303030"/>
        </w:rPr>
      </w:pPr>
      <w:r w:rsidRPr="00995718">
        <w:rPr>
          <w:rFonts w:eastAsia="Malgun Gothic"/>
          <w:color w:val="303030"/>
        </w:rPr>
        <w:t>Santa Cruz Public Libraries has a modest income from bequests, fine revenue, donations from the public and the Friends of the Santa Cruz Public Libraries, Inc</w:t>
      </w:r>
      <w:r>
        <w:rPr>
          <w:rFonts w:eastAsia="Malgun Gothic"/>
          <w:color w:val="303030"/>
        </w:rPr>
        <w:t>.</w:t>
      </w:r>
    </w:p>
    <w:p w:rsidR="00227950" w:rsidRDefault="00227950" w:rsidP="00465658">
      <w:pPr>
        <w:rPr>
          <w:rFonts w:eastAsia="Malgun Gothic"/>
          <w:color w:val="303030"/>
        </w:rPr>
      </w:pPr>
    </w:p>
    <w:p w:rsidR="00227950" w:rsidRDefault="00227950" w:rsidP="00227950">
      <w:pPr>
        <w:ind w:left="-720"/>
        <w:rPr>
          <w:rFonts w:eastAsia="Malgun Gothic"/>
          <w:color w:val="303030"/>
        </w:rPr>
      </w:pPr>
    </w:p>
    <w:p w:rsidR="0083223B" w:rsidRDefault="00CD6101" w:rsidP="00CD6101">
      <w:pPr>
        <w:ind w:left="-720"/>
        <w:rPr>
          <w:rFonts w:eastAsia="Malgun Gothic"/>
          <w:color w:val="303030"/>
        </w:rPr>
      </w:pPr>
      <w:r w:rsidRPr="00CD6101">
        <w:rPr>
          <w:rFonts w:eastAsia="Malgun Gothic"/>
          <w:noProof/>
        </w:rPr>
        <w:drawing>
          <wp:inline distT="0" distB="0" distL="0" distR="0">
            <wp:extent cx="6931262" cy="3895725"/>
            <wp:effectExtent l="0" t="0" r="317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39084" cy="3900122"/>
                    </a:xfrm>
                    <a:prstGeom prst="rect">
                      <a:avLst/>
                    </a:prstGeom>
                    <a:noFill/>
                    <a:ln>
                      <a:noFill/>
                    </a:ln>
                  </pic:spPr>
                </pic:pic>
              </a:graphicData>
            </a:graphic>
          </wp:inline>
        </w:drawing>
      </w:r>
    </w:p>
    <w:p w:rsidR="0083223B" w:rsidRDefault="0083223B" w:rsidP="00465658">
      <w:pPr>
        <w:rPr>
          <w:rFonts w:eastAsia="Malgun Gothic"/>
          <w:color w:val="303030"/>
        </w:rPr>
      </w:pPr>
    </w:p>
    <w:p w:rsidR="00E22258" w:rsidRDefault="00E22258" w:rsidP="0083223B">
      <w:pPr>
        <w:ind w:left="-720"/>
        <w:rPr>
          <w:rFonts w:eastAsia="Malgun Gothic"/>
          <w:color w:val="303030"/>
        </w:rPr>
      </w:pPr>
      <w:r>
        <w:rPr>
          <w:rFonts w:eastAsia="Malgun Gothic"/>
          <w:color w:val="303030"/>
        </w:rPr>
        <w:br w:type="page"/>
      </w:r>
    </w:p>
    <w:p w:rsidR="00373172" w:rsidRPr="00976DBF" w:rsidRDefault="00601F6E" w:rsidP="00976DBF">
      <w:pPr>
        <w:rPr>
          <w:b/>
          <w:sz w:val="36"/>
          <w:szCs w:val="36"/>
        </w:rPr>
      </w:pPr>
      <w:r>
        <w:rPr>
          <w:b/>
          <w:sz w:val="36"/>
          <w:szCs w:val="36"/>
        </w:rPr>
        <w:lastRenderedPageBreak/>
        <w:t>Projected L</w:t>
      </w:r>
      <w:r w:rsidR="00251839" w:rsidRPr="00976DBF">
        <w:rPr>
          <w:b/>
          <w:sz w:val="36"/>
          <w:szCs w:val="36"/>
        </w:rPr>
        <w:t xml:space="preserve">ibrary </w:t>
      </w:r>
      <w:r w:rsidR="0083223B">
        <w:rPr>
          <w:b/>
          <w:sz w:val="36"/>
          <w:szCs w:val="36"/>
        </w:rPr>
        <w:t>Expenditure</w:t>
      </w:r>
      <w:r>
        <w:rPr>
          <w:b/>
          <w:sz w:val="36"/>
          <w:szCs w:val="36"/>
        </w:rPr>
        <w:t>s: Major Changes</w:t>
      </w:r>
      <w:r w:rsidR="0083223B">
        <w:rPr>
          <w:b/>
          <w:sz w:val="36"/>
          <w:szCs w:val="36"/>
        </w:rPr>
        <w:t xml:space="preserve"> </w:t>
      </w:r>
    </w:p>
    <w:p w:rsidR="00373172" w:rsidRDefault="00373172" w:rsidP="00544F9C">
      <w:pPr>
        <w:jc w:val="center"/>
      </w:pPr>
    </w:p>
    <w:p w:rsidR="00373172" w:rsidRDefault="00373172" w:rsidP="0083223B">
      <w:pPr>
        <w:rPr>
          <w:color w:val="303030"/>
        </w:rPr>
      </w:pPr>
      <w:r w:rsidRPr="00373172">
        <w:rPr>
          <w:color w:val="303030"/>
        </w:rPr>
        <w:t>The Santa Cruz Public Libraries (SCPL) system delivers information, education, enrichment and inspiration through a network of 10 neighborhood library branches, a web-based digital library, a Bookmobile and community-based programs. SCPL serves children, teens and adults with innovative programming, professional services and community facilities that spark imagination and support discovery. Residents can explore a wide range of interests from academic research, book clubs and literacy programs to digital photography, locally-produced music and local history. Branch locations include Aptos, Boulder Creek, Branciforte, Capitola, Downtown Santa Cruz, Felton, Garfield Park, La Selva Beach, Live Oak and Scotts Valley.</w:t>
      </w:r>
    </w:p>
    <w:p w:rsidR="0083223B" w:rsidRDefault="0083223B" w:rsidP="0083223B">
      <w:pPr>
        <w:rPr>
          <w:color w:val="303030"/>
        </w:rPr>
      </w:pPr>
    </w:p>
    <w:p w:rsidR="00967622" w:rsidRDefault="00967622" w:rsidP="0083223B">
      <w:pPr>
        <w:rPr>
          <w:color w:val="303030"/>
        </w:rPr>
      </w:pPr>
    </w:p>
    <w:p w:rsidR="00967622" w:rsidRDefault="0083223B" w:rsidP="0083223B">
      <w:pPr>
        <w:rPr>
          <w:color w:val="303030"/>
        </w:rPr>
      </w:pPr>
      <w:r>
        <w:rPr>
          <w:color w:val="303030"/>
        </w:rPr>
        <w:t>The following lines have seen increases above/below 10%:</w:t>
      </w:r>
    </w:p>
    <w:p w:rsidR="00967622" w:rsidRDefault="00967622" w:rsidP="0083223B">
      <w:pPr>
        <w:rPr>
          <w:color w:val="303030"/>
        </w:rPr>
      </w:pPr>
    </w:p>
    <w:p w:rsidR="00967622" w:rsidRDefault="00967622" w:rsidP="0083223B">
      <w:pPr>
        <w:rPr>
          <w:color w:val="303030"/>
        </w:rPr>
      </w:pPr>
    </w:p>
    <w:tbl>
      <w:tblPr>
        <w:tblStyle w:val="TableGrid"/>
        <w:tblW w:w="0" w:type="auto"/>
        <w:tblLook w:val="04A0" w:firstRow="1" w:lastRow="0" w:firstColumn="1" w:lastColumn="0" w:noHBand="0" w:noVBand="1"/>
      </w:tblPr>
      <w:tblGrid>
        <w:gridCol w:w="2715"/>
        <w:gridCol w:w="2262"/>
        <w:gridCol w:w="1880"/>
        <w:gridCol w:w="2493"/>
      </w:tblGrid>
      <w:tr w:rsidR="00227950" w:rsidTr="00967622">
        <w:tc>
          <w:tcPr>
            <w:tcW w:w="2715" w:type="dxa"/>
            <w:shd w:val="clear" w:color="auto" w:fill="D9D9D9" w:themeFill="background1" w:themeFillShade="D9"/>
          </w:tcPr>
          <w:p w:rsidR="00227950" w:rsidRPr="00EB2079" w:rsidRDefault="00227950" w:rsidP="0083223B">
            <w:pPr>
              <w:rPr>
                <w:rFonts w:ascii="Times New Roman" w:hAnsi="Times New Roman" w:cs="Times New Roman"/>
                <w:color w:val="303030"/>
              </w:rPr>
            </w:pPr>
          </w:p>
        </w:tc>
        <w:tc>
          <w:tcPr>
            <w:tcW w:w="2262" w:type="dxa"/>
            <w:shd w:val="clear" w:color="auto" w:fill="D9D9D9" w:themeFill="background1" w:themeFillShade="D9"/>
          </w:tcPr>
          <w:p w:rsidR="00227950" w:rsidRPr="00EB2079" w:rsidRDefault="00227950" w:rsidP="00227950">
            <w:pPr>
              <w:jc w:val="center"/>
              <w:rPr>
                <w:rFonts w:ascii="Times New Roman" w:hAnsi="Times New Roman" w:cs="Times New Roman"/>
                <w:color w:val="303030"/>
              </w:rPr>
            </w:pPr>
            <w:r w:rsidRPr="00EB2079">
              <w:rPr>
                <w:rFonts w:ascii="Times New Roman" w:hAnsi="Times New Roman" w:cs="Times New Roman"/>
                <w:color w:val="303030"/>
              </w:rPr>
              <w:t>% Change</w:t>
            </w:r>
          </w:p>
        </w:tc>
        <w:tc>
          <w:tcPr>
            <w:tcW w:w="1880" w:type="dxa"/>
            <w:shd w:val="clear" w:color="auto" w:fill="D9D9D9" w:themeFill="background1" w:themeFillShade="D9"/>
          </w:tcPr>
          <w:p w:rsidR="00227950" w:rsidRPr="00227950" w:rsidRDefault="00227950" w:rsidP="00227950">
            <w:pPr>
              <w:jc w:val="center"/>
              <w:rPr>
                <w:rFonts w:ascii="Times New Roman" w:hAnsi="Times New Roman" w:cs="Times New Roman"/>
                <w:color w:val="303030"/>
              </w:rPr>
            </w:pPr>
            <w:r w:rsidRPr="00227950">
              <w:rPr>
                <w:rFonts w:ascii="Times New Roman" w:hAnsi="Times New Roman" w:cs="Times New Roman"/>
                <w:color w:val="303030"/>
              </w:rPr>
              <w:t>$ Change</w:t>
            </w:r>
          </w:p>
        </w:tc>
        <w:tc>
          <w:tcPr>
            <w:tcW w:w="2493" w:type="dxa"/>
            <w:shd w:val="clear" w:color="auto" w:fill="D9D9D9" w:themeFill="background1" w:themeFillShade="D9"/>
          </w:tcPr>
          <w:p w:rsidR="00227950" w:rsidRPr="00EB2079" w:rsidRDefault="00227950" w:rsidP="0083223B">
            <w:pPr>
              <w:rPr>
                <w:rFonts w:ascii="Times New Roman" w:hAnsi="Times New Roman" w:cs="Times New Roman"/>
                <w:color w:val="303030"/>
              </w:rPr>
            </w:pPr>
            <w:r w:rsidRPr="00EB2079">
              <w:rPr>
                <w:rFonts w:ascii="Times New Roman" w:hAnsi="Times New Roman" w:cs="Times New Roman"/>
                <w:color w:val="303030"/>
              </w:rPr>
              <w:t>Description for Change</w:t>
            </w:r>
          </w:p>
        </w:tc>
      </w:tr>
      <w:tr w:rsidR="00227950" w:rsidTr="00227950">
        <w:tc>
          <w:tcPr>
            <w:tcW w:w="2715" w:type="dxa"/>
          </w:tcPr>
          <w:p w:rsidR="00227950" w:rsidRPr="00EB2079" w:rsidRDefault="00227950" w:rsidP="0083223B">
            <w:pPr>
              <w:rPr>
                <w:rFonts w:ascii="Times New Roman" w:hAnsi="Times New Roman" w:cs="Times New Roman"/>
                <w:color w:val="303030"/>
              </w:rPr>
            </w:pPr>
            <w:r w:rsidRPr="00EB2079">
              <w:rPr>
                <w:rFonts w:ascii="Times New Roman" w:hAnsi="Times New Roman" w:cs="Times New Roman"/>
                <w:color w:val="303030"/>
              </w:rPr>
              <w:t>Downtown Library Security Patrols</w:t>
            </w:r>
          </w:p>
        </w:tc>
        <w:tc>
          <w:tcPr>
            <w:tcW w:w="2262" w:type="dxa"/>
          </w:tcPr>
          <w:p w:rsidR="00227950" w:rsidRPr="00EB2079" w:rsidRDefault="00227950" w:rsidP="00F11203">
            <w:pPr>
              <w:jc w:val="right"/>
              <w:rPr>
                <w:rFonts w:ascii="Times New Roman" w:hAnsi="Times New Roman" w:cs="Times New Roman"/>
                <w:color w:val="303030"/>
              </w:rPr>
            </w:pPr>
            <w:r>
              <w:rPr>
                <w:rFonts w:ascii="Times New Roman" w:hAnsi="Times New Roman" w:cs="Times New Roman"/>
                <w:color w:val="303030"/>
              </w:rPr>
              <w:t>-</w:t>
            </w:r>
            <w:r w:rsidR="00F11203">
              <w:rPr>
                <w:rFonts w:ascii="Times New Roman" w:hAnsi="Times New Roman" w:cs="Times New Roman"/>
                <w:color w:val="303030"/>
              </w:rPr>
              <w:t>12.2</w:t>
            </w:r>
            <w:r>
              <w:rPr>
                <w:rFonts w:ascii="Times New Roman" w:hAnsi="Times New Roman" w:cs="Times New Roman"/>
                <w:color w:val="303030"/>
              </w:rPr>
              <w:t>%</w:t>
            </w:r>
          </w:p>
        </w:tc>
        <w:tc>
          <w:tcPr>
            <w:tcW w:w="1880" w:type="dxa"/>
          </w:tcPr>
          <w:p w:rsidR="00227950" w:rsidRPr="00227950" w:rsidRDefault="00227950" w:rsidP="00227950">
            <w:pPr>
              <w:jc w:val="right"/>
              <w:rPr>
                <w:rFonts w:ascii="Times New Roman" w:hAnsi="Times New Roman" w:cs="Times New Roman"/>
                <w:color w:val="303030"/>
              </w:rPr>
            </w:pPr>
            <w:r>
              <w:rPr>
                <w:rFonts w:ascii="Times New Roman" w:hAnsi="Times New Roman" w:cs="Times New Roman"/>
                <w:color w:val="303030"/>
              </w:rPr>
              <w:t>-</w:t>
            </w:r>
            <w:r w:rsidR="00F11203">
              <w:rPr>
                <w:rFonts w:ascii="Times New Roman" w:hAnsi="Times New Roman" w:cs="Times New Roman"/>
                <w:color w:val="303030"/>
              </w:rPr>
              <w:t>$1,101</w:t>
            </w:r>
          </w:p>
        </w:tc>
        <w:tc>
          <w:tcPr>
            <w:tcW w:w="2493" w:type="dxa"/>
          </w:tcPr>
          <w:p w:rsidR="00227950" w:rsidRPr="00EB2079" w:rsidRDefault="00227950" w:rsidP="0083223B">
            <w:pPr>
              <w:rPr>
                <w:rFonts w:ascii="Times New Roman" w:hAnsi="Times New Roman" w:cs="Times New Roman"/>
                <w:color w:val="303030"/>
              </w:rPr>
            </w:pPr>
            <w:r>
              <w:rPr>
                <w:rFonts w:ascii="Times New Roman" w:hAnsi="Times New Roman" w:cs="Times New Roman"/>
                <w:color w:val="303030"/>
              </w:rPr>
              <w:t>Changes in city-wide contract</w:t>
            </w:r>
            <w:r w:rsidRPr="00EB2079">
              <w:rPr>
                <w:rFonts w:ascii="Times New Roman" w:hAnsi="Times New Roman" w:cs="Times New Roman"/>
                <w:color w:val="303030"/>
              </w:rPr>
              <w:t xml:space="preserve"> </w:t>
            </w:r>
          </w:p>
        </w:tc>
      </w:tr>
      <w:tr w:rsidR="00F11203" w:rsidTr="00227950">
        <w:tc>
          <w:tcPr>
            <w:tcW w:w="2715" w:type="dxa"/>
          </w:tcPr>
          <w:p w:rsidR="00F11203" w:rsidRPr="00F11203" w:rsidRDefault="00F11203" w:rsidP="0083223B">
            <w:pPr>
              <w:rPr>
                <w:rFonts w:ascii="Times New Roman" w:hAnsi="Times New Roman" w:cs="Times New Roman"/>
                <w:color w:val="303030"/>
              </w:rPr>
            </w:pPr>
            <w:r w:rsidRPr="00F11203">
              <w:rPr>
                <w:rFonts w:ascii="Times New Roman" w:hAnsi="Times New Roman" w:cs="Times New Roman"/>
                <w:color w:val="303030"/>
              </w:rPr>
              <w:t>Merchant Bank Fees</w:t>
            </w:r>
          </w:p>
        </w:tc>
        <w:tc>
          <w:tcPr>
            <w:tcW w:w="2262" w:type="dxa"/>
          </w:tcPr>
          <w:p w:rsidR="00F11203" w:rsidRPr="00F11203" w:rsidRDefault="00F11203" w:rsidP="00F11203">
            <w:pPr>
              <w:jc w:val="right"/>
              <w:rPr>
                <w:rFonts w:ascii="Times New Roman" w:hAnsi="Times New Roman" w:cs="Times New Roman"/>
                <w:color w:val="303030"/>
              </w:rPr>
            </w:pPr>
            <w:r>
              <w:rPr>
                <w:rFonts w:ascii="Times New Roman" w:hAnsi="Times New Roman" w:cs="Times New Roman"/>
                <w:color w:val="303030"/>
              </w:rPr>
              <w:t>20.1%</w:t>
            </w:r>
          </w:p>
        </w:tc>
        <w:tc>
          <w:tcPr>
            <w:tcW w:w="1880" w:type="dxa"/>
          </w:tcPr>
          <w:p w:rsidR="00F11203" w:rsidRPr="00F11203" w:rsidRDefault="00F11203" w:rsidP="00227950">
            <w:pPr>
              <w:jc w:val="right"/>
              <w:rPr>
                <w:rFonts w:ascii="Times New Roman" w:hAnsi="Times New Roman" w:cs="Times New Roman"/>
                <w:color w:val="303030"/>
              </w:rPr>
            </w:pPr>
            <w:r>
              <w:rPr>
                <w:rFonts w:ascii="Times New Roman" w:hAnsi="Times New Roman" w:cs="Times New Roman"/>
                <w:color w:val="303030"/>
              </w:rPr>
              <w:t>$419</w:t>
            </w:r>
          </w:p>
        </w:tc>
        <w:tc>
          <w:tcPr>
            <w:tcW w:w="2493" w:type="dxa"/>
          </w:tcPr>
          <w:p w:rsidR="00F11203" w:rsidRPr="00F11203" w:rsidRDefault="00F11203" w:rsidP="0083223B">
            <w:pPr>
              <w:rPr>
                <w:rFonts w:ascii="Times New Roman" w:hAnsi="Times New Roman" w:cs="Times New Roman"/>
                <w:color w:val="303030"/>
              </w:rPr>
            </w:pPr>
            <w:r>
              <w:rPr>
                <w:rFonts w:ascii="Times New Roman" w:hAnsi="Times New Roman" w:cs="Times New Roman"/>
                <w:color w:val="303030"/>
              </w:rPr>
              <w:t>Increase in Contract Pricing</w:t>
            </w:r>
          </w:p>
        </w:tc>
      </w:tr>
      <w:tr w:rsidR="00903496" w:rsidTr="00227950">
        <w:tc>
          <w:tcPr>
            <w:tcW w:w="2715" w:type="dxa"/>
          </w:tcPr>
          <w:p w:rsidR="00903496" w:rsidRPr="00F11203" w:rsidRDefault="00903496" w:rsidP="00903496">
            <w:pPr>
              <w:rPr>
                <w:rFonts w:ascii="Times New Roman" w:hAnsi="Times New Roman" w:cs="Times New Roman"/>
                <w:color w:val="303030"/>
              </w:rPr>
            </w:pPr>
            <w:r w:rsidRPr="00F11203">
              <w:rPr>
                <w:rFonts w:ascii="Times New Roman" w:hAnsi="Times New Roman" w:cs="Times New Roman"/>
                <w:color w:val="303030"/>
              </w:rPr>
              <w:t>Office Equipment</w:t>
            </w:r>
            <w:r>
              <w:rPr>
                <w:rFonts w:ascii="Times New Roman" w:hAnsi="Times New Roman" w:cs="Times New Roman"/>
                <w:color w:val="303030"/>
              </w:rPr>
              <w:t xml:space="preserve"> O &amp; M</w:t>
            </w:r>
          </w:p>
        </w:tc>
        <w:tc>
          <w:tcPr>
            <w:tcW w:w="2262" w:type="dxa"/>
          </w:tcPr>
          <w:p w:rsidR="00903496" w:rsidRPr="00F11203" w:rsidRDefault="00903496" w:rsidP="00903496">
            <w:pPr>
              <w:jc w:val="right"/>
              <w:rPr>
                <w:rFonts w:ascii="Times New Roman" w:hAnsi="Times New Roman" w:cs="Times New Roman"/>
                <w:color w:val="303030"/>
              </w:rPr>
            </w:pPr>
            <w:r>
              <w:rPr>
                <w:rFonts w:ascii="Times New Roman" w:hAnsi="Times New Roman" w:cs="Times New Roman"/>
                <w:color w:val="303030"/>
              </w:rPr>
              <w:t>-23.4%</w:t>
            </w:r>
          </w:p>
        </w:tc>
        <w:tc>
          <w:tcPr>
            <w:tcW w:w="1880" w:type="dxa"/>
          </w:tcPr>
          <w:p w:rsidR="00903496" w:rsidRPr="00F11203" w:rsidRDefault="00903496" w:rsidP="00903496">
            <w:pPr>
              <w:jc w:val="right"/>
              <w:rPr>
                <w:rFonts w:ascii="Times New Roman" w:hAnsi="Times New Roman" w:cs="Times New Roman"/>
                <w:color w:val="303030"/>
              </w:rPr>
            </w:pPr>
            <w:r>
              <w:rPr>
                <w:rFonts w:ascii="Times New Roman" w:hAnsi="Times New Roman" w:cs="Times New Roman"/>
                <w:color w:val="303030"/>
              </w:rPr>
              <w:t>-$1,100</w:t>
            </w:r>
          </w:p>
        </w:tc>
        <w:tc>
          <w:tcPr>
            <w:tcW w:w="2493" w:type="dxa"/>
          </w:tcPr>
          <w:p w:rsidR="00903496" w:rsidRPr="00F11203" w:rsidRDefault="00903496" w:rsidP="00903496">
            <w:pPr>
              <w:rPr>
                <w:rFonts w:ascii="Times New Roman" w:hAnsi="Times New Roman" w:cs="Times New Roman"/>
                <w:color w:val="303030"/>
              </w:rPr>
            </w:pPr>
            <w:r>
              <w:rPr>
                <w:rFonts w:ascii="Times New Roman" w:hAnsi="Times New Roman" w:cs="Times New Roman"/>
                <w:color w:val="303030"/>
              </w:rPr>
              <w:t>Reduction in Contract with the Closure of Capitola</w:t>
            </w:r>
          </w:p>
        </w:tc>
      </w:tr>
      <w:tr w:rsidR="00227950" w:rsidTr="00227950">
        <w:tc>
          <w:tcPr>
            <w:tcW w:w="2715" w:type="dxa"/>
          </w:tcPr>
          <w:p w:rsidR="00227950" w:rsidRPr="00EB2079" w:rsidRDefault="00227950" w:rsidP="0083223B">
            <w:pPr>
              <w:rPr>
                <w:rFonts w:ascii="Times New Roman" w:hAnsi="Times New Roman" w:cs="Times New Roman"/>
                <w:color w:val="303030"/>
              </w:rPr>
            </w:pPr>
            <w:r>
              <w:rPr>
                <w:rFonts w:ascii="Times New Roman" w:hAnsi="Times New Roman" w:cs="Times New Roman"/>
                <w:color w:val="303030"/>
              </w:rPr>
              <w:t>Vehicle Maintenance</w:t>
            </w:r>
          </w:p>
        </w:tc>
        <w:tc>
          <w:tcPr>
            <w:tcW w:w="2262" w:type="dxa"/>
          </w:tcPr>
          <w:p w:rsidR="00227950" w:rsidRPr="00EB2079" w:rsidRDefault="00903496" w:rsidP="00227950">
            <w:pPr>
              <w:jc w:val="right"/>
              <w:rPr>
                <w:rFonts w:ascii="Times New Roman" w:hAnsi="Times New Roman" w:cs="Times New Roman"/>
                <w:color w:val="303030"/>
              </w:rPr>
            </w:pPr>
            <w:r>
              <w:rPr>
                <w:rFonts w:ascii="Times New Roman" w:hAnsi="Times New Roman" w:cs="Times New Roman"/>
                <w:color w:val="303030"/>
              </w:rPr>
              <w:t>160</w:t>
            </w:r>
            <w:r w:rsidR="00227950">
              <w:rPr>
                <w:rFonts w:ascii="Times New Roman" w:hAnsi="Times New Roman" w:cs="Times New Roman"/>
                <w:color w:val="303030"/>
              </w:rPr>
              <w:t>%</w:t>
            </w:r>
          </w:p>
        </w:tc>
        <w:tc>
          <w:tcPr>
            <w:tcW w:w="1880" w:type="dxa"/>
          </w:tcPr>
          <w:p w:rsidR="00227950" w:rsidRPr="00227950" w:rsidRDefault="00903496" w:rsidP="00227950">
            <w:pPr>
              <w:jc w:val="right"/>
              <w:rPr>
                <w:rFonts w:ascii="Times New Roman" w:hAnsi="Times New Roman" w:cs="Times New Roman"/>
                <w:color w:val="303030"/>
              </w:rPr>
            </w:pPr>
            <w:r>
              <w:rPr>
                <w:rFonts w:ascii="Times New Roman" w:hAnsi="Times New Roman" w:cs="Times New Roman"/>
                <w:color w:val="303030"/>
              </w:rPr>
              <w:t>$4</w:t>
            </w:r>
            <w:r w:rsidR="00227950">
              <w:rPr>
                <w:rFonts w:ascii="Times New Roman" w:hAnsi="Times New Roman" w:cs="Times New Roman"/>
                <w:color w:val="303030"/>
              </w:rPr>
              <w:t>,500</w:t>
            </w:r>
          </w:p>
        </w:tc>
        <w:tc>
          <w:tcPr>
            <w:tcW w:w="2493" w:type="dxa"/>
          </w:tcPr>
          <w:p w:rsidR="00227950" w:rsidRPr="00EB2079" w:rsidRDefault="00227950" w:rsidP="0083223B">
            <w:pPr>
              <w:rPr>
                <w:rFonts w:ascii="Times New Roman" w:hAnsi="Times New Roman" w:cs="Times New Roman"/>
                <w:color w:val="303030"/>
              </w:rPr>
            </w:pPr>
            <w:r>
              <w:rPr>
                <w:rFonts w:ascii="Times New Roman" w:hAnsi="Times New Roman" w:cs="Times New Roman"/>
                <w:color w:val="303030"/>
              </w:rPr>
              <w:t>Increase in City fleet maintenance</w:t>
            </w:r>
            <w:r w:rsidR="00903496">
              <w:rPr>
                <w:rFonts w:ascii="Times New Roman" w:hAnsi="Times New Roman" w:cs="Times New Roman"/>
                <w:color w:val="303030"/>
              </w:rPr>
              <w:t xml:space="preserve"> </w:t>
            </w:r>
          </w:p>
        </w:tc>
      </w:tr>
      <w:tr w:rsidR="00227950" w:rsidTr="00227950">
        <w:tc>
          <w:tcPr>
            <w:tcW w:w="2715" w:type="dxa"/>
          </w:tcPr>
          <w:p w:rsidR="00227950" w:rsidRPr="00EB2079" w:rsidRDefault="00227950" w:rsidP="0083223B">
            <w:pPr>
              <w:rPr>
                <w:rFonts w:ascii="Times New Roman" w:hAnsi="Times New Roman" w:cs="Times New Roman"/>
                <w:color w:val="303030"/>
              </w:rPr>
            </w:pPr>
            <w:r>
              <w:rPr>
                <w:rFonts w:ascii="Times New Roman" w:hAnsi="Times New Roman" w:cs="Times New Roman"/>
                <w:color w:val="303030"/>
              </w:rPr>
              <w:t>Landscape Maintenance</w:t>
            </w:r>
          </w:p>
        </w:tc>
        <w:tc>
          <w:tcPr>
            <w:tcW w:w="2262" w:type="dxa"/>
          </w:tcPr>
          <w:p w:rsidR="00227950" w:rsidRPr="00EB2079" w:rsidRDefault="00903496" w:rsidP="00227950">
            <w:pPr>
              <w:jc w:val="right"/>
              <w:rPr>
                <w:rFonts w:ascii="Times New Roman" w:hAnsi="Times New Roman" w:cs="Times New Roman"/>
                <w:color w:val="303030"/>
              </w:rPr>
            </w:pPr>
            <w:r>
              <w:rPr>
                <w:rFonts w:ascii="Times New Roman" w:hAnsi="Times New Roman" w:cs="Times New Roman"/>
                <w:color w:val="303030"/>
              </w:rPr>
              <w:t>25.6</w:t>
            </w:r>
            <w:r w:rsidR="00227950">
              <w:rPr>
                <w:rFonts w:ascii="Times New Roman" w:hAnsi="Times New Roman" w:cs="Times New Roman"/>
                <w:color w:val="303030"/>
              </w:rPr>
              <w:t>%</w:t>
            </w:r>
          </w:p>
        </w:tc>
        <w:tc>
          <w:tcPr>
            <w:tcW w:w="1880" w:type="dxa"/>
          </w:tcPr>
          <w:p w:rsidR="00227950" w:rsidRPr="00227950" w:rsidRDefault="00227950" w:rsidP="00903496">
            <w:pPr>
              <w:jc w:val="right"/>
              <w:rPr>
                <w:rFonts w:ascii="Times New Roman" w:hAnsi="Times New Roman" w:cs="Times New Roman"/>
                <w:color w:val="303030"/>
              </w:rPr>
            </w:pPr>
            <w:r>
              <w:rPr>
                <w:rFonts w:ascii="Times New Roman" w:hAnsi="Times New Roman" w:cs="Times New Roman"/>
                <w:color w:val="303030"/>
              </w:rPr>
              <w:t>$</w:t>
            </w:r>
            <w:r w:rsidR="00903496">
              <w:rPr>
                <w:rFonts w:ascii="Times New Roman" w:hAnsi="Times New Roman" w:cs="Times New Roman"/>
                <w:color w:val="303030"/>
              </w:rPr>
              <w:t>9,303</w:t>
            </w:r>
          </w:p>
        </w:tc>
        <w:tc>
          <w:tcPr>
            <w:tcW w:w="2493" w:type="dxa"/>
          </w:tcPr>
          <w:p w:rsidR="00227950" w:rsidRPr="00EB2079" w:rsidRDefault="00227950" w:rsidP="0083223B">
            <w:pPr>
              <w:rPr>
                <w:rFonts w:ascii="Times New Roman" w:hAnsi="Times New Roman" w:cs="Times New Roman"/>
                <w:color w:val="303030"/>
              </w:rPr>
            </w:pPr>
            <w:r>
              <w:rPr>
                <w:rFonts w:ascii="Times New Roman" w:hAnsi="Times New Roman" w:cs="Times New Roman"/>
                <w:color w:val="303030"/>
              </w:rPr>
              <w:t xml:space="preserve">Increase in contract pricing </w:t>
            </w:r>
          </w:p>
        </w:tc>
      </w:tr>
      <w:tr w:rsidR="00227950" w:rsidTr="00227950">
        <w:tc>
          <w:tcPr>
            <w:tcW w:w="2715" w:type="dxa"/>
          </w:tcPr>
          <w:p w:rsidR="00227950" w:rsidRPr="00EB2079" w:rsidRDefault="00227950" w:rsidP="00C338E6">
            <w:pPr>
              <w:rPr>
                <w:rFonts w:ascii="Times New Roman" w:hAnsi="Times New Roman" w:cs="Times New Roman"/>
                <w:color w:val="303030"/>
              </w:rPr>
            </w:pPr>
            <w:r>
              <w:rPr>
                <w:rFonts w:ascii="Times New Roman" w:hAnsi="Times New Roman" w:cs="Times New Roman"/>
                <w:color w:val="303030"/>
              </w:rPr>
              <w:t xml:space="preserve">Hardware </w:t>
            </w:r>
          </w:p>
        </w:tc>
        <w:tc>
          <w:tcPr>
            <w:tcW w:w="2262" w:type="dxa"/>
          </w:tcPr>
          <w:p w:rsidR="00227950" w:rsidRPr="00EB2079" w:rsidRDefault="00227950" w:rsidP="00227950">
            <w:pPr>
              <w:jc w:val="right"/>
              <w:rPr>
                <w:rFonts w:ascii="Times New Roman" w:hAnsi="Times New Roman" w:cs="Times New Roman"/>
                <w:color w:val="303030"/>
              </w:rPr>
            </w:pPr>
            <w:r>
              <w:rPr>
                <w:rFonts w:ascii="Times New Roman" w:hAnsi="Times New Roman" w:cs="Times New Roman"/>
                <w:color w:val="303030"/>
              </w:rPr>
              <w:t>30.6%</w:t>
            </w:r>
          </w:p>
        </w:tc>
        <w:tc>
          <w:tcPr>
            <w:tcW w:w="1880" w:type="dxa"/>
          </w:tcPr>
          <w:p w:rsidR="00227950" w:rsidRPr="00227950" w:rsidRDefault="00227950" w:rsidP="00227950">
            <w:pPr>
              <w:jc w:val="right"/>
              <w:rPr>
                <w:rFonts w:ascii="Times New Roman" w:hAnsi="Times New Roman" w:cs="Times New Roman"/>
                <w:color w:val="303030"/>
              </w:rPr>
            </w:pPr>
            <w:r>
              <w:rPr>
                <w:rFonts w:ascii="Times New Roman" w:hAnsi="Times New Roman" w:cs="Times New Roman"/>
                <w:color w:val="303030"/>
              </w:rPr>
              <w:t>$11,000</w:t>
            </w:r>
          </w:p>
        </w:tc>
        <w:tc>
          <w:tcPr>
            <w:tcW w:w="2493" w:type="dxa"/>
          </w:tcPr>
          <w:p w:rsidR="00227950" w:rsidRPr="00EB2079" w:rsidRDefault="00227950" w:rsidP="00C338E6">
            <w:pPr>
              <w:rPr>
                <w:rFonts w:ascii="Times New Roman" w:hAnsi="Times New Roman" w:cs="Times New Roman"/>
                <w:color w:val="303030"/>
              </w:rPr>
            </w:pPr>
            <w:r>
              <w:rPr>
                <w:rFonts w:ascii="Times New Roman" w:hAnsi="Times New Roman" w:cs="Times New Roman"/>
                <w:color w:val="303030"/>
              </w:rPr>
              <w:t>Dell maintenance and SV media wall contract increases</w:t>
            </w:r>
          </w:p>
        </w:tc>
      </w:tr>
      <w:tr w:rsidR="00227950" w:rsidTr="00227950">
        <w:tc>
          <w:tcPr>
            <w:tcW w:w="2715" w:type="dxa"/>
          </w:tcPr>
          <w:p w:rsidR="00227950" w:rsidRPr="00932DFE" w:rsidRDefault="00227950" w:rsidP="00C338E6">
            <w:pPr>
              <w:rPr>
                <w:rFonts w:ascii="Times New Roman" w:hAnsi="Times New Roman" w:cs="Times New Roman"/>
                <w:color w:val="303030"/>
              </w:rPr>
            </w:pPr>
            <w:r w:rsidRPr="00932DFE">
              <w:rPr>
                <w:rFonts w:ascii="Times New Roman" w:hAnsi="Times New Roman" w:cs="Times New Roman"/>
                <w:color w:val="303030"/>
              </w:rPr>
              <w:t>Building Rental</w:t>
            </w:r>
          </w:p>
        </w:tc>
        <w:tc>
          <w:tcPr>
            <w:tcW w:w="2262" w:type="dxa"/>
          </w:tcPr>
          <w:p w:rsidR="00227950" w:rsidRPr="00932DFE" w:rsidRDefault="00227950" w:rsidP="00227950">
            <w:pPr>
              <w:jc w:val="right"/>
              <w:rPr>
                <w:rFonts w:ascii="Times New Roman" w:hAnsi="Times New Roman" w:cs="Times New Roman"/>
                <w:color w:val="303030"/>
              </w:rPr>
            </w:pPr>
            <w:r>
              <w:rPr>
                <w:rFonts w:ascii="Times New Roman" w:hAnsi="Times New Roman" w:cs="Times New Roman"/>
                <w:color w:val="303030"/>
              </w:rPr>
              <w:t>-22.1%</w:t>
            </w:r>
          </w:p>
        </w:tc>
        <w:tc>
          <w:tcPr>
            <w:tcW w:w="1880" w:type="dxa"/>
          </w:tcPr>
          <w:p w:rsidR="00227950" w:rsidRPr="00227950" w:rsidRDefault="00227950" w:rsidP="00227950">
            <w:pPr>
              <w:jc w:val="right"/>
              <w:rPr>
                <w:rFonts w:ascii="Times New Roman" w:hAnsi="Times New Roman" w:cs="Times New Roman"/>
                <w:color w:val="303030"/>
              </w:rPr>
            </w:pPr>
            <w:r>
              <w:rPr>
                <w:rFonts w:ascii="Times New Roman" w:hAnsi="Times New Roman" w:cs="Times New Roman"/>
                <w:color w:val="303030"/>
              </w:rPr>
              <w:t>-$69,164</w:t>
            </w:r>
          </w:p>
        </w:tc>
        <w:tc>
          <w:tcPr>
            <w:tcW w:w="2493" w:type="dxa"/>
          </w:tcPr>
          <w:p w:rsidR="00227950" w:rsidRPr="00932DFE" w:rsidRDefault="00227950" w:rsidP="00C338E6">
            <w:pPr>
              <w:rPr>
                <w:rFonts w:ascii="Times New Roman" w:hAnsi="Times New Roman" w:cs="Times New Roman"/>
                <w:color w:val="303030"/>
              </w:rPr>
            </w:pPr>
            <w:r>
              <w:rPr>
                <w:rFonts w:ascii="Times New Roman" w:hAnsi="Times New Roman" w:cs="Times New Roman"/>
                <w:color w:val="303030"/>
              </w:rPr>
              <w:t>Reduction in square footage of Administrative offices</w:t>
            </w:r>
          </w:p>
        </w:tc>
      </w:tr>
      <w:tr w:rsidR="00903496" w:rsidTr="00227950">
        <w:tc>
          <w:tcPr>
            <w:tcW w:w="2715" w:type="dxa"/>
          </w:tcPr>
          <w:p w:rsidR="00903496" w:rsidRPr="00903496" w:rsidRDefault="00903496" w:rsidP="00C338E6">
            <w:pPr>
              <w:rPr>
                <w:rFonts w:ascii="Times New Roman" w:hAnsi="Times New Roman" w:cs="Times New Roman"/>
                <w:color w:val="303030"/>
              </w:rPr>
            </w:pPr>
            <w:r w:rsidRPr="00903496">
              <w:rPr>
                <w:rFonts w:ascii="Times New Roman" w:hAnsi="Times New Roman" w:cs="Times New Roman"/>
                <w:color w:val="303030"/>
              </w:rPr>
              <w:t>Telecommunications</w:t>
            </w:r>
          </w:p>
        </w:tc>
        <w:tc>
          <w:tcPr>
            <w:tcW w:w="2262" w:type="dxa"/>
          </w:tcPr>
          <w:p w:rsidR="00903496" w:rsidRPr="00903496" w:rsidRDefault="00903496" w:rsidP="00227950">
            <w:pPr>
              <w:jc w:val="right"/>
              <w:rPr>
                <w:rFonts w:ascii="Times New Roman" w:hAnsi="Times New Roman" w:cs="Times New Roman"/>
                <w:color w:val="303030"/>
              </w:rPr>
            </w:pPr>
            <w:r>
              <w:rPr>
                <w:rFonts w:ascii="Times New Roman" w:hAnsi="Times New Roman" w:cs="Times New Roman"/>
                <w:color w:val="303030"/>
              </w:rPr>
              <w:t>49.9%</w:t>
            </w:r>
          </w:p>
        </w:tc>
        <w:tc>
          <w:tcPr>
            <w:tcW w:w="1880" w:type="dxa"/>
          </w:tcPr>
          <w:p w:rsidR="00903496" w:rsidRPr="00903496" w:rsidRDefault="00903496" w:rsidP="00227950">
            <w:pPr>
              <w:jc w:val="right"/>
              <w:rPr>
                <w:rFonts w:ascii="Times New Roman" w:hAnsi="Times New Roman" w:cs="Times New Roman"/>
                <w:color w:val="303030"/>
              </w:rPr>
            </w:pPr>
            <w:r>
              <w:rPr>
                <w:rFonts w:ascii="Times New Roman" w:hAnsi="Times New Roman" w:cs="Times New Roman"/>
                <w:color w:val="303030"/>
              </w:rPr>
              <w:t>$56,478</w:t>
            </w:r>
          </w:p>
        </w:tc>
        <w:tc>
          <w:tcPr>
            <w:tcW w:w="2493" w:type="dxa"/>
          </w:tcPr>
          <w:p w:rsidR="00903496" w:rsidRPr="00903496" w:rsidRDefault="00903496" w:rsidP="00C338E6">
            <w:pPr>
              <w:rPr>
                <w:rFonts w:ascii="Times New Roman" w:hAnsi="Times New Roman" w:cs="Times New Roman"/>
                <w:color w:val="303030"/>
              </w:rPr>
            </w:pPr>
            <w:r>
              <w:rPr>
                <w:rFonts w:ascii="Times New Roman" w:hAnsi="Times New Roman" w:cs="Times New Roman"/>
                <w:color w:val="303030"/>
              </w:rPr>
              <w:t>CENIC at all Braches</w:t>
            </w:r>
          </w:p>
        </w:tc>
      </w:tr>
      <w:tr w:rsidR="00227950" w:rsidTr="00227950">
        <w:tc>
          <w:tcPr>
            <w:tcW w:w="2715" w:type="dxa"/>
          </w:tcPr>
          <w:p w:rsidR="00227950" w:rsidRPr="00EB2079" w:rsidRDefault="00227950" w:rsidP="00C338E6">
            <w:pPr>
              <w:rPr>
                <w:rFonts w:ascii="Times New Roman" w:hAnsi="Times New Roman" w:cs="Times New Roman"/>
                <w:color w:val="303030"/>
              </w:rPr>
            </w:pPr>
            <w:r>
              <w:rPr>
                <w:rFonts w:ascii="Times New Roman" w:hAnsi="Times New Roman" w:cs="Times New Roman"/>
                <w:color w:val="303030"/>
              </w:rPr>
              <w:t>Printing</w:t>
            </w:r>
          </w:p>
        </w:tc>
        <w:tc>
          <w:tcPr>
            <w:tcW w:w="2262" w:type="dxa"/>
          </w:tcPr>
          <w:p w:rsidR="00227950" w:rsidRPr="00EB2079" w:rsidRDefault="00227950" w:rsidP="00227950">
            <w:pPr>
              <w:jc w:val="right"/>
              <w:rPr>
                <w:rFonts w:ascii="Times New Roman" w:hAnsi="Times New Roman" w:cs="Times New Roman"/>
                <w:color w:val="303030"/>
              </w:rPr>
            </w:pPr>
            <w:r>
              <w:rPr>
                <w:rFonts w:ascii="Times New Roman" w:hAnsi="Times New Roman" w:cs="Times New Roman"/>
                <w:color w:val="303030"/>
              </w:rPr>
              <w:t>25.5%</w:t>
            </w:r>
          </w:p>
        </w:tc>
        <w:tc>
          <w:tcPr>
            <w:tcW w:w="1880" w:type="dxa"/>
          </w:tcPr>
          <w:p w:rsidR="00227950" w:rsidRPr="00227950" w:rsidRDefault="00227950" w:rsidP="00227950">
            <w:pPr>
              <w:jc w:val="right"/>
              <w:rPr>
                <w:rFonts w:ascii="Times New Roman" w:hAnsi="Times New Roman" w:cs="Times New Roman"/>
                <w:color w:val="303030"/>
              </w:rPr>
            </w:pPr>
            <w:r>
              <w:rPr>
                <w:rFonts w:ascii="Times New Roman" w:hAnsi="Times New Roman" w:cs="Times New Roman"/>
                <w:color w:val="303030"/>
              </w:rPr>
              <w:t>$5,000</w:t>
            </w:r>
          </w:p>
        </w:tc>
        <w:tc>
          <w:tcPr>
            <w:tcW w:w="2493" w:type="dxa"/>
          </w:tcPr>
          <w:p w:rsidR="00227950" w:rsidRPr="00EB2079" w:rsidRDefault="00227950" w:rsidP="00C338E6">
            <w:pPr>
              <w:rPr>
                <w:rFonts w:ascii="Times New Roman" w:hAnsi="Times New Roman" w:cs="Times New Roman"/>
                <w:color w:val="303030"/>
              </w:rPr>
            </w:pPr>
            <w:r>
              <w:rPr>
                <w:rFonts w:ascii="Times New Roman" w:hAnsi="Times New Roman" w:cs="Times New Roman"/>
                <w:color w:val="303030"/>
              </w:rPr>
              <w:t>Increase in summer reading costs</w:t>
            </w:r>
          </w:p>
        </w:tc>
      </w:tr>
      <w:tr w:rsidR="00227950" w:rsidTr="00227950">
        <w:tc>
          <w:tcPr>
            <w:tcW w:w="2715" w:type="dxa"/>
          </w:tcPr>
          <w:p w:rsidR="00227950" w:rsidRPr="00932DFE" w:rsidRDefault="00227950" w:rsidP="00C338E6">
            <w:pPr>
              <w:rPr>
                <w:rFonts w:ascii="Times New Roman" w:hAnsi="Times New Roman" w:cs="Times New Roman"/>
                <w:color w:val="303030"/>
              </w:rPr>
            </w:pPr>
            <w:r w:rsidRPr="00932DFE">
              <w:rPr>
                <w:rFonts w:ascii="Times New Roman" w:hAnsi="Times New Roman" w:cs="Times New Roman"/>
                <w:color w:val="303030"/>
              </w:rPr>
              <w:t>Books and Periodicals</w:t>
            </w:r>
          </w:p>
        </w:tc>
        <w:tc>
          <w:tcPr>
            <w:tcW w:w="2262" w:type="dxa"/>
          </w:tcPr>
          <w:p w:rsidR="00227950" w:rsidRPr="00932DFE" w:rsidRDefault="00227950" w:rsidP="00227950">
            <w:pPr>
              <w:jc w:val="right"/>
              <w:rPr>
                <w:rFonts w:ascii="Times New Roman" w:hAnsi="Times New Roman" w:cs="Times New Roman"/>
                <w:color w:val="303030"/>
              </w:rPr>
            </w:pPr>
            <w:r>
              <w:rPr>
                <w:rFonts w:ascii="Times New Roman" w:hAnsi="Times New Roman" w:cs="Times New Roman"/>
                <w:color w:val="303030"/>
              </w:rPr>
              <w:t>-20.1%</w:t>
            </w:r>
          </w:p>
        </w:tc>
        <w:tc>
          <w:tcPr>
            <w:tcW w:w="1880" w:type="dxa"/>
          </w:tcPr>
          <w:p w:rsidR="00227950" w:rsidRPr="00227950" w:rsidRDefault="00227950" w:rsidP="00227950">
            <w:pPr>
              <w:jc w:val="right"/>
              <w:rPr>
                <w:rFonts w:ascii="Times New Roman" w:hAnsi="Times New Roman" w:cs="Times New Roman"/>
                <w:color w:val="303030"/>
              </w:rPr>
            </w:pPr>
            <w:r>
              <w:rPr>
                <w:rFonts w:ascii="Times New Roman" w:hAnsi="Times New Roman" w:cs="Times New Roman"/>
                <w:color w:val="303030"/>
              </w:rPr>
              <w:t>-$290,740</w:t>
            </w:r>
          </w:p>
        </w:tc>
        <w:tc>
          <w:tcPr>
            <w:tcW w:w="2493" w:type="dxa"/>
          </w:tcPr>
          <w:p w:rsidR="00227950" w:rsidRPr="00932DFE" w:rsidRDefault="00227950" w:rsidP="00C338E6">
            <w:pPr>
              <w:rPr>
                <w:rFonts w:ascii="Times New Roman" w:hAnsi="Times New Roman" w:cs="Times New Roman"/>
                <w:color w:val="303030"/>
              </w:rPr>
            </w:pPr>
            <w:r>
              <w:rPr>
                <w:rFonts w:ascii="Times New Roman" w:hAnsi="Times New Roman" w:cs="Times New Roman"/>
                <w:color w:val="303030"/>
              </w:rPr>
              <w:t>Roll over appropriations have not been made for FY19</w:t>
            </w:r>
          </w:p>
        </w:tc>
      </w:tr>
      <w:tr w:rsidR="00227950" w:rsidTr="00227950">
        <w:tc>
          <w:tcPr>
            <w:tcW w:w="2715" w:type="dxa"/>
          </w:tcPr>
          <w:p w:rsidR="00227950" w:rsidRPr="00EB2079" w:rsidRDefault="00227950" w:rsidP="00C338E6">
            <w:pPr>
              <w:rPr>
                <w:rFonts w:ascii="Times New Roman" w:hAnsi="Times New Roman" w:cs="Times New Roman"/>
                <w:color w:val="303030"/>
              </w:rPr>
            </w:pPr>
            <w:r>
              <w:rPr>
                <w:rFonts w:ascii="Times New Roman" w:hAnsi="Times New Roman" w:cs="Times New Roman"/>
                <w:color w:val="303030"/>
              </w:rPr>
              <w:t>Grants &amp; Donations</w:t>
            </w:r>
          </w:p>
        </w:tc>
        <w:tc>
          <w:tcPr>
            <w:tcW w:w="2262" w:type="dxa"/>
          </w:tcPr>
          <w:p w:rsidR="00227950" w:rsidRPr="00EB2079" w:rsidRDefault="00227950" w:rsidP="00227950">
            <w:pPr>
              <w:jc w:val="right"/>
              <w:rPr>
                <w:rFonts w:ascii="Times New Roman" w:hAnsi="Times New Roman" w:cs="Times New Roman"/>
                <w:color w:val="303030"/>
              </w:rPr>
            </w:pPr>
            <w:r>
              <w:rPr>
                <w:rFonts w:ascii="Times New Roman" w:hAnsi="Times New Roman" w:cs="Times New Roman"/>
                <w:color w:val="303030"/>
              </w:rPr>
              <w:t>-83.0%</w:t>
            </w:r>
          </w:p>
        </w:tc>
        <w:tc>
          <w:tcPr>
            <w:tcW w:w="1880" w:type="dxa"/>
          </w:tcPr>
          <w:p w:rsidR="00227950" w:rsidRPr="00227950" w:rsidRDefault="00227950" w:rsidP="00227950">
            <w:pPr>
              <w:jc w:val="right"/>
              <w:rPr>
                <w:rFonts w:ascii="Times New Roman" w:hAnsi="Times New Roman" w:cs="Times New Roman"/>
                <w:color w:val="303030"/>
              </w:rPr>
            </w:pPr>
            <w:r>
              <w:rPr>
                <w:rFonts w:ascii="Times New Roman" w:hAnsi="Times New Roman" w:cs="Times New Roman"/>
                <w:color w:val="303030"/>
              </w:rPr>
              <w:t>-$12,900</w:t>
            </w:r>
          </w:p>
        </w:tc>
        <w:tc>
          <w:tcPr>
            <w:tcW w:w="2493" w:type="dxa"/>
          </w:tcPr>
          <w:p w:rsidR="00227950" w:rsidRPr="00EB2079" w:rsidRDefault="00227950" w:rsidP="00C338E6">
            <w:pPr>
              <w:rPr>
                <w:rFonts w:ascii="Times New Roman" w:hAnsi="Times New Roman" w:cs="Times New Roman"/>
                <w:color w:val="303030"/>
              </w:rPr>
            </w:pPr>
            <w:r>
              <w:rPr>
                <w:rFonts w:ascii="Times New Roman" w:hAnsi="Times New Roman" w:cs="Times New Roman"/>
                <w:color w:val="303030"/>
              </w:rPr>
              <w:t>Fleming Trust has been exhausted</w:t>
            </w:r>
          </w:p>
        </w:tc>
      </w:tr>
      <w:tr w:rsidR="00227950" w:rsidTr="00227950">
        <w:tc>
          <w:tcPr>
            <w:tcW w:w="2715" w:type="dxa"/>
          </w:tcPr>
          <w:p w:rsidR="00227950" w:rsidRDefault="00227950" w:rsidP="00C338E6">
            <w:pPr>
              <w:rPr>
                <w:rFonts w:ascii="Times New Roman" w:hAnsi="Times New Roman" w:cs="Times New Roman"/>
                <w:color w:val="303030"/>
              </w:rPr>
            </w:pPr>
            <w:r>
              <w:rPr>
                <w:rFonts w:ascii="Times New Roman" w:hAnsi="Times New Roman" w:cs="Times New Roman"/>
                <w:color w:val="303030"/>
              </w:rPr>
              <w:t>Safety Clothing/Equipment</w:t>
            </w:r>
          </w:p>
          <w:p w:rsidR="00A44436" w:rsidRPr="00EB2079" w:rsidRDefault="00A44436" w:rsidP="00C338E6">
            <w:pPr>
              <w:rPr>
                <w:rFonts w:ascii="Times New Roman" w:hAnsi="Times New Roman" w:cs="Times New Roman"/>
                <w:color w:val="303030"/>
              </w:rPr>
            </w:pPr>
          </w:p>
        </w:tc>
        <w:tc>
          <w:tcPr>
            <w:tcW w:w="2262" w:type="dxa"/>
          </w:tcPr>
          <w:p w:rsidR="00227950" w:rsidRPr="00EB2079" w:rsidRDefault="00903496" w:rsidP="00227950">
            <w:pPr>
              <w:jc w:val="right"/>
              <w:rPr>
                <w:rFonts w:ascii="Times New Roman" w:hAnsi="Times New Roman" w:cs="Times New Roman"/>
                <w:color w:val="303030"/>
              </w:rPr>
            </w:pPr>
            <w:r>
              <w:rPr>
                <w:rFonts w:ascii="Times New Roman" w:hAnsi="Times New Roman" w:cs="Times New Roman"/>
                <w:color w:val="303030"/>
              </w:rPr>
              <w:t>101.4</w:t>
            </w:r>
            <w:r w:rsidR="00227950">
              <w:rPr>
                <w:rFonts w:ascii="Times New Roman" w:hAnsi="Times New Roman" w:cs="Times New Roman"/>
                <w:color w:val="303030"/>
              </w:rPr>
              <w:t>%</w:t>
            </w:r>
          </w:p>
        </w:tc>
        <w:tc>
          <w:tcPr>
            <w:tcW w:w="1880" w:type="dxa"/>
          </w:tcPr>
          <w:p w:rsidR="00227950" w:rsidRPr="00227950" w:rsidRDefault="00227950" w:rsidP="00227950">
            <w:pPr>
              <w:jc w:val="right"/>
              <w:rPr>
                <w:rFonts w:ascii="Times New Roman" w:hAnsi="Times New Roman" w:cs="Times New Roman"/>
                <w:color w:val="303030"/>
              </w:rPr>
            </w:pPr>
            <w:r>
              <w:rPr>
                <w:rFonts w:ascii="Times New Roman" w:hAnsi="Times New Roman" w:cs="Times New Roman"/>
                <w:color w:val="303030"/>
              </w:rPr>
              <w:t>$6,450</w:t>
            </w:r>
          </w:p>
        </w:tc>
        <w:tc>
          <w:tcPr>
            <w:tcW w:w="2493" w:type="dxa"/>
          </w:tcPr>
          <w:p w:rsidR="00227950" w:rsidRPr="00EB2079" w:rsidRDefault="00227950" w:rsidP="00C338E6">
            <w:pPr>
              <w:rPr>
                <w:rFonts w:ascii="Times New Roman" w:hAnsi="Times New Roman" w:cs="Times New Roman"/>
                <w:color w:val="303030"/>
              </w:rPr>
            </w:pPr>
            <w:r>
              <w:rPr>
                <w:rFonts w:ascii="Times New Roman" w:hAnsi="Times New Roman" w:cs="Times New Roman"/>
                <w:color w:val="303030"/>
              </w:rPr>
              <w:t xml:space="preserve">Additional ergonomic assessments scheduled </w:t>
            </w:r>
          </w:p>
        </w:tc>
      </w:tr>
      <w:tr w:rsidR="00967622" w:rsidTr="00967622">
        <w:tc>
          <w:tcPr>
            <w:tcW w:w="2715" w:type="dxa"/>
            <w:shd w:val="clear" w:color="auto" w:fill="D9D9D9" w:themeFill="background1" w:themeFillShade="D9"/>
          </w:tcPr>
          <w:p w:rsidR="00967622" w:rsidRPr="00EB2079" w:rsidRDefault="00967622" w:rsidP="00967622">
            <w:pPr>
              <w:rPr>
                <w:rFonts w:ascii="Times New Roman" w:hAnsi="Times New Roman" w:cs="Times New Roman"/>
                <w:color w:val="303030"/>
              </w:rPr>
            </w:pPr>
          </w:p>
        </w:tc>
        <w:tc>
          <w:tcPr>
            <w:tcW w:w="2262" w:type="dxa"/>
            <w:shd w:val="clear" w:color="auto" w:fill="D9D9D9" w:themeFill="background1" w:themeFillShade="D9"/>
          </w:tcPr>
          <w:p w:rsidR="00967622" w:rsidRPr="00EB2079" w:rsidRDefault="00967622" w:rsidP="00967622">
            <w:pPr>
              <w:jc w:val="center"/>
              <w:rPr>
                <w:rFonts w:ascii="Times New Roman" w:hAnsi="Times New Roman" w:cs="Times New Roman"/>
                <w:color w:val="303030"/>
              </w:rPr>
            </w:pPr>
            <w:r w:rsidRPr="00EB2079">
              <w:rPr>
                <w:rFonts w:ascii="Times New Roman" w:hAnsi="Times New Roman" w:cs="Times New Roman"/>
                <w:color w:val="303030"/>
              </w:rPr>
              <w:t>% Change</w:t>
            </w:r>
          </w:p>
        </w:tc>
        <w:tc>
          <w:tcPr>
            <w:tcW w:w="1880" w:type="dxa"/>
            <w:shd w:val="clear" w:color="auto" w:fill="D9D9D9" w:themeFill="background1" w:themeFillShade="D9"/>
          </w:tcPr>
          <w:p w:rsidR="00967622" w:rsidRPr="00227950" w:rsidRDefault="00967622" w:rsidP="00967622">
            <w:pPr>
              <w:jc w:val="center"/>
              <w:rPr>
                <w:rFonts w:ascii="Times New Roman" w:hAnsi="Times New Roman" w:cs="Times New Roman"/>
                <w:color w:val="303030"/>
              </w:rPr>
            </w:pPr>
            <w:r w:rsidRPr="00227950">
              <w:rPr>
                <w:rFonts w:ascii="Times New Roman" w:hAnsi="Times New Roman" w:cs="Times New Roman"/>
                <w:color w:val="303030"/>
              </w:rPr>
              <w:t>$ Change</w:t>
            </w:r>
          </w:p>
        </w:tc>
        <w:tc>
          <w:tcPr>
            <w:tcW w:w="2493" w:type="dxa"/>
            <w:shd w:val="clear" w:color="auto" w:fill="D9D9D9" w:themeFill="background1" w:themeFillShade="D9"/>
          </w:tcPr>
          <w:p w:rsidR="00967622" w:rsidRPr="00EB2079" w:rsidRDefault="00967622" w:rsidP="00967622">
            <w:pPr>
              <w:rPr>
                <w:rFonts w:ascii="Times New Roman" w:hAnsi="Times New Roman" w:cs="Times New Roman"/>
                <w:color w:val="303030"/>
              </w:rPr>
            </w:pPr>
            <w:r w:rsidRPr="00EB2079">
              <w:rPr>
                <w:rFonts w:ascii="Times New Roman" w:hAnsi="Times New Roman" w:cs="Times New Roman"/>
                <w:color w:val="303030"/>
              </w:rPr>
              <w:t>Description for Change</w:t>
            </w:r>
          </w:p>
        </w:tc>
      </w:tr>
      <w:tr w:rsidR="00903496" w:rsidTr="00227950">
        <w:tc>
          <w:tcPr>
            <w:tcW w:w="2715" w:type="dxa"/>
          </w:tcPr>
          <w:p w:rsidR="00903496" w:rsidRPr="00903496" w:rsidRDefault="00903496" w:rsidP="00967622">
            <w:pPr>
              <w:rPr>
                <w:rFonts w:ascii="Times New Roman" w:hAnsi="Times New Roman" w:cs="Times New Roman"/>
                <w:color w:val="303030"/>
              </w:rPr>
            </w:pPr>
            <w:r w:rsidRPr="00903496">
              <w:rPr>
                <w:rFonts w:ascii="Times New Roman" w:hAnsi="Times New Roman" w:cs="Times New Roman"/>
                <w:color w:val="303030"/>
              </w:rPr>
              <w:t>Library Functional Supplies</w:t>
            </w:r>
          </w:p>
        </w:tc>
        <w:tc>
          <w:tcPr>
            <w:tcW w:w="2262" w:type="dxa"/>
          </w:tcPr>
          <w:p w:rsidR="00903496" w:rsidRPr="00903496" w:rsidRDefault="00903496" w:rsidP="00967622">
            <w:pPr>
              <w:jc w:val="right"/>
              <w:rPr>
                <w:rFonts w:ascii="Times New Roman" w:hAnsi="Times New Roman" w:cs="Times New Roman"/>
                <w:color w:val="303030"/>
              </w:rPr>
            </w:pPr>
            <w:r w:rsidRPr="00903496">
              <w:rPr>
                <w:rFonts w:ascii="Times New Roman" w:hAnsi="Times New Roman" w:cs="Times New Roman"/>
                <w:color w:val="303030"/>
              </w:rPr>
              <w:t>-20.1%</w:t>
            </w:r>
          </w:p>
        </w:tc>
        <w:tc>
          <w:tcPr>
            <w:tcW w:w="1880" w:type="dxa"/>
          </w:tcPr>
          <w:p w:rsidR="00903496" w:rsidRPr="00903496" w:rsidRDefault="00903496" w:rsidP="00967622">
            <w:pPr>
              <w:jc w:val="right"/>
              <w:rPr>
                <w:rFonts w:ascii="Times New Roman" w:hAnsi="Times New Roman" w:cs="Times New Roman"/>
                <w:color w:val="303030"/>
              </w:rPr>
            </w:pPr>
            <w:r w:rsidRPr="00903496">
              <w:rPr>
                <w:rFonts w:ascii="Times New Roman" w:hAnsi="Times New Roman" w:cs="Times New Roman"/>
                <w:color w:val="303030"/>
              </w:rPr>
              <w:t>$35,700</w:t>
            </w:r>
          </w:p>
        </w:tc>
        <w:tc>
          <w:tcPr>
            <w:tcW w:w="2493" w:type="dxa"/>
          </w:tcPr>
          <w:p w:rsidR="00903496" w:rsidRPr="00903496" w:rsidRDefault="00903496" w:rsidP="00967622">
            <w:pPr>
              <w:rPr>
                <w:rFonts w:ascii="Times New Roman" w:hAnsi="Times New Roman" w:cs="Times New Roman"/>
                <w:color w:val="303030"/>
              </w:rPr>
            </w:pPr>
            <w:r w:rsidRPr="00903496">
              <w:rPr>
                <w:rFonts w:ascii="Times New Roman" w:hAnsi="Times New Roman" w:cs="Times New Roman"/>
                <w:color w:val="303030"/>
              </w:rPr>
              <w:t>No need to re-order library cards this year</w:t>
            </w:r>
          </w:p>
        </w:tc>
      </w:tr>
      <w:tr w:rsidR="00967622" w:rsidTr="00227950">
        <w:tc>
          <w:tcPr>
            <w:tcW w:w="2715" w:type="dxa"/>
          </w:tcPr>
          <w:p w:rsidR="00967622" w:rsidRPr="00EB2079" w:rsidRDefault="00967622" w:rsidP="00967622">
            <w:pPr>
              <w:rPr>
                <w:rFonts w:ascii="Times New Roman" w:hAnsi="Times New Roman" w:cs="Times New Roman"/>
                <w:color w:val="303030"/>
              </w:rPr>
            </w:pPr>
            <w:r>
              <w:rPr>
                <w:rFonts w:ascii="Times New Roman" w:hAnsi="Times New Roman" w:cs="Times New Roman"/>
                <w:color w:val="303030"/>
              </w:rPr>
              <w:t>Janitorial Supplies</w:t>
            </w:r>
          </w:p>
        </w:tc>
        <w:tc>
          <w:tcPr>
            <w:tcW w:w="2262" w:type="dxa"/>
          </w:tcPr>
          <w:p w:rsidR="00967622" w:rsidRPr="00EB2079" w:rsidRDefault="00903496" w:rsidP="00967622">
            <w:pPr>
              <w:jc w:val="right"/>
              <w:rPr>
                <w:rFonts w:ascii="Times New Roman" w:hAnsi="Times New Roman" w:cs="Times New Roman"/>
                <w:color w:val="303030"/>
              </w:rPr>
            </w:pPr>
            <w:r>
              <w:rPr>
                <w:rFonts w:ascii="Times New Roman" w:hAnsi="Times New Roman" w:cs="Times New Roman"/>
                <w:color w:val="303030"/>
              </w:rPr>
              <w:t>-32</w:t>
            </w:r>
            <w:r w:rsidR="00967622">
              <w:rPr>
                <w:rFonts w:ascii="Times New Roman" w:hAnsi="Times New Roman" w:cs="Times New Roman"/>
                <w:color w:val="303030"/>
              </w:rPr>
              <w:t>.3%</w:t>
            </w:r>
          </w:p>
        </w:tc>
        <w:tc>
          <w:tcPr>
            <w:tcW w:w="1880" w:type="dxa"/>
          </w:tcPr>
          <w:p w:rsidR="00967622" w:rsidRPr="00227950" w:rsidRDefault="00903496" w:rsidP="00967622">
            <w:pPr>
              <w:jc w:val="right"/>
              <w:rPr>
                <w:rFonts w:ascii="Times New Roman" w:hAnsi="Times New Roman" w:cs="Times New Roman"/>
                <w:color w:val="303030"/>
              </w:rPr>
            </w:pPr>
            <w:r>
              <w:rPr>
                <w:rFonts w:ascii="Times New Roman" w:hAnsi="Times New Roman" w:cs="Times New Roman"/>
                <w:color w:val="303030"/>
              </w:rPr>
              <w:t>-$10,0</w:t>
            </w:r>
            <w:r w:rsidR="00967622">
              <w:rPr>
                <w:rFonts w:ascii="Times New Roman" w:hAnsi="Times New Roman" w:cs="Times New Roman"/>
                <w:color w:val="303030"/>
              </w:rPr>
              <w:t>00</w:t>
            </w:r>
          </w:p>
        </w:tc>
        <w:tc>
          <w:tcPr>
            <w:tcW w:w="2493" w:type="dxa"/>
          </w:tcPr>
          <w:p w:rsidR="00967622" w:rsidRPr="00EB2079" w:rsidRDefault="00967622" w:rsidP="00967622">
            <w:pPr>
              <w:rPr>
                <w:rFonts w:ascii="Times New Roman" w:hAnsi="Times New Roman" w:cs="Times New Roman"/>
                <w:color w:val="303030"/>
              </w:rPr>
            </w:pPr>
            <w:r>
              <w:rPr>
                <w:rFonts w:ascii="Times New Roman" w:hAnsi="Times New Roman" w:cs="Times New Roman"/>
                <w:color w:val="303030"/>
              </w:rPr>
              <w:t>Not including additional supplies needed for increase in mid-day cleaning services</w:t>
            </w:r>
          </w:p>
        </w:tc>
      </w:tr>
      <w:tr w:rsidR="00967622" w:rsidTr="00227950">
        <w:tc>
          <w:tcPr>
            <w:tcW w:w="2715" w:type="dxa"/>
          </w:tcPr>
          <w:p w:rsidR="00967622" w:rsidRPr="00903496" w:rsidRDefault="00967622" w:rsidP="00967622">
            <w:pPr>
              <w:rPr>
                <w:rFonts w:ascii="Times New Roman" w:hAnsi="Times New Roman" w:cs="Times New Roman"/>
                <w:color w:val="303030"/>
              </w:rPr>
            </w:pPr>
            <w:r w:rsidRPr="00903496">
              <w:rPr>
                <w:rFonts w:ascii="Times New Roman" w:hAnsi="Times New Roman" w:cs="Times New Roman"/>
                <w:color w:val="303030"/>
              </w:rPr>
              <w:t>Misc. Supplies</w:t>
            </w:r>
          </w:p>
        </w:tc>
        <w:tc>
          <w:tcPr>
            <w:tcW w:w="2262" w:type="dxa"/>
          </w:tcPr>
          <w:p w:rsidR="00967622" w:rsidRPr="00903496" w:rsidRDefault="00903496" w:rsidP="00903496">
            <w:pPr>
              <w:jc w:val="right"/>
              <w:rPr>
                <w:rFonts w:ascii="Times New Roman" w:hAnsi="Times New Roman" w:cs="Times New Roman"/>
                <w:color w:val="303030"/>
              </w:rPr>
            </w:pPr>
            <w:r w:rsidRPr="00903496">
              <w:rPr>
                <w:rFonts w:ascii="Times New Roman" w:hAnsi="Times New Roman" w:cs="Times New Roman"/>
                <w:color w:val="303030"/>
              </w:rPr>
              <w:t>-30.5</w:t>
            </w:r>
            <w:r w:rsidR="00967622" w:rsidRPr="00903496">
              <w:rPr>
                <w:rFonts w:ascii="Times New Roman" w:hAnsi="Times New Roman" w:cs="Times New Roman"/>
                <w:color w:val="303030"/>
              </w:rPr>
              <w:t>%</w:t>
            </w:r>
          </w:p>
        </w:tc>
        <w:tc>
          <w:tcPr>
            <w:tcW w:w="1880" w:type="dxa"/>
          </w:tcPr>
          <w:p w:rsidR="00967622" w:rsidRPr="00903496" w:rsidRDefault="00903496" w:rsidP="00903496">
            <w:pPr>
              <w:jc w:val="right"/>
              <w:rPr>
                <w:rFonts w:ascii="Times New Roman" w:hAnsi="Times New Roman" w:cs="Times New Roman"/>
                <w:color w:val="303030"/>
              </w:rPr>
            </w:pPr>
            <w:r w:rsidRPr="00903496">
              <w:rPr>
                <w:rFonts w:ascii="Times New Roman" w:hAnsi="Times New Roman" w:cs="Times New Roman"/>
                <w:color w:val="303030"/>
              </w:rPr>
              <w:t>-$47,240</w:t>
            </w:r>
          </w:p>
        </w:tc>
        <w:tc>
          <w:tcPr>
            <w:tcW w:w="2493" w:type="dxa"/>
          </w:tcPr>
          <w:p w:rsidR="00967622" w:rsidRPr="00903496" w:rsidRDefault="00BD0DC7" w:rsidP="00967622">
            <w:pPr>
              <w:rPr>
                <w:rFonts w:ascii="Times New Roman" w:hAnsi="Times New Roman" w:cs="Times New Roman"/>
                <w:color w:val="303030"/>
              </w:rPr>
            </w:pPr>
            <w:r>
              <w:rPr>
                <w:rFonts w:ascii="Times New Roman" w:hAnsi="Times New Roman" w:cs="Times New Roman"/>
                <w:color w:val="303030"/>
              </w:rPr>
              <w:t>Innovation Grant was approved for FY18 and is pending for FY19</w:t>
            </w:r>
          </w:p>
        </w:tc>
      </w:tr>
      <w:tr w:rsidR="00967622" w:rsidTr="00227950">
        <w:tc>
          <w:tcPr>
            <w:tcW w:w="2715" w:type="dxa"/>
          </w:tcPr>
          <w:p w:rsidR="00967622" w:rsidRPr="00903496" w:rsidRDefault="00967622" w:rsidP="00967622">
            <w:pPr>
              <w:rPr>
                <w:rFonts w:ascii="Times New Roman" w:hAnsi="Times New Roman" w:cs="Times New Roman"/>
                <w:color w:val="303030"/>
              </w:rPr>
            </w:pPr>
            <w:r w:rsidRPr="00903496">
              <w:rPr>
                <w:rFonts w:ascii="Times New Roman" w:hAnsi="Times New Roman" w:cs="Times New Roman"/>
                <w:color w:val="303030"/>
              </w:rPr>
              <w:t>Office Furniture/Equip</w:t>
            </w:r>
          </w:p>
        </w:tc>
        <w:tc>
          <w:tcPr>
            <w:tcW w:w="2262" w:type="dxa"/>
          </w:tcPr>
          <w:p w:rsidR="00967622" w:rsidRPr="00903496" w:rsidRDefault="00903496" w:rsidP="00903496">
            <w:pPr>
              <w:jc w:val="right"/>
              <w:rPr>
                <w:rFonts w:ascii="Times New Roman" w:hAnsi="Times New Roman" w:cs="Times New Roman"/>
                <w:color w:val="303030"/>
              </w:rPr>
            </w:pPr>
            <w:r w:rsidRPr="00903496">
              <w:rPr>
                <w:rFonts w:ascii="Times New Roman" w:hAnsi="Times New Roman" w:cs="Times New Roman"/>
                <w:color w:val="303030"/>
              </w:rPr>
              <w:t>178.1%</w:t>
            </w:r>
          </w:p>
        </w:tc>
        <w:tc>
          <w:tcPr>
            <w:tcW w:w="1880" w:type="dxa"/>
          </w:tcPr>
          <w:p w:rsidR="00967622" w:rsidRPr="00903496" w:rsidRDefault="00903496" w:rsidP="00903496">
            <w:pPr>
              <w:jc w:val="right"/>
              <w:rPr>
                <w:rFonts w:ascii="Times New Roman" w:hAnsi="Times New Roman" w:cs="Times New Roman"/>
                <w:color w:val="303030"/>
              </w:rPr>
            </w:pPr>
            <w:r w:rsidRPr="00903496">
              <w:rPr>
                <w:rFonts w:ascii="Times New Roman" w:hAnsi="Times New Roman" w:cs="Times New Roman"/>
                <w:color w:val="303030"/>
              </w:rPr>
              <w:t>$11,400</w:t>
            </w:r>
          </w:p>
        </w:tc>
        <w:tc>
          <w:tcPr>
            <w:tcW w:w="2493" w:type="dxa"/>
          </w:tcPr>
          <w:p w:rsidR="00967622" w:rsidRPr="00903496" w:rsidRDefault="00967622" w:rsidP="00967622">
            <w:pPr>
              <w:rPr>
                <w:rFonts w:ascii="Times New Roman" w:hAnsi="Times New Roman" w:cs="Times New Roman"/>
                <w:color w:val="303030"/>
              </w:rPr>
            </w:pPr>
            <w:r w:rsidRPr="00903496">
              <w:rPr>
                <w:rFonts w:ascii="Times New Roman" w:hAnsi="Times New Roman" w:cs="Times New Roman"/>
                <w:color w:val="303030"/>
              </w:rPr>
              <w:t>Office chairs needed to be ordered</w:t>
            </w:r>
          </w:p>
        </w:tc>
      </w:tr>
    </w:tbl>
    <w:p w:rsidR="0083223B" w:rsidRDefault="0083223B" w:rsidP="0083223B">
      <w:pPr>
        <w:rPr>
          <w:color w:val="303030"/>
        </w:rPr>
      </w:pPr>
    </w:p>
    <w:p w:rsidR="00373172" w:rsidRDefault="00373172" w:rsidP="00544F9C">
      <w:pPr>
        <w:jc w:val="center"/>
        <w:rPr>
          <w:color w:val="303030"/>
        </w:rPr>
      </w:pPr>
    </w:p>
    <w:p w:rsidR="00884B01" w:rsidRDefault="00884B01">
      <w:pPr>
        <w:rPr>
          <w:color w:val="FF0000"/>
        </w:rPr>
      </w:pPr>
    </w:p>
    <w:p w:rsidR="00967622" w:rsidRDefault="00967622">
      <w:pPr>
        <w:rPr>
          <w:noProof/>
        </w:rPr>
      </w:pPr>
      <w:r>
        <w:rPr>
          <w:noProof/>
        </w:rPr>
        <w:br w:type="page"/>
      </w:r>
    </w:p>
    <w:p w:rsidR="0061539F" w:rsidRDefault="0061539F" w:rsidP="0061539F">
      <w:pPr>
        <w:ind w:left="-720"/>
        <w:rPr>
          <w:color w:val="FF0000"/>
        </w:rPr>
      </w:pPr>
      <w:r w:rsidRPr="0061539F">
        <w:rPr>
          <w:noProof/>
        </w:rPr>
        <w:lastRenderedPageBreak/>
        <w:drawing>
          <wp:inline distT="0" distB="0" distL="0" distR="0">
            <wp:extent cx="6965315" cy="4543425"/>
            <wp:effectExtent l="0" t="0" r="6985" b="952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73261" cy="4548608"/>
                    </a:xfrm>
                    <a:prstGeom prst="rect">
                      <a:avLst/>
                    </a:prstGeom>
                    <a:noFill/>
                    <a:ln>
                      <a:noFill/>
                    </a:ln>
                  </pic:spPr>
                </pic:pic>
              </a:graphicData>
            </a:graphic>
          </wp:inline>
        </w:drawing>
      </w:r>
    </w:p>
    <w:p w:rsidR="0061539F" w:rsidRDefault="0061539F">
      <w:pPr>
        <w:rPr>
          <w:color w:val="FF0000"/>
        </w:rPr>
      </w:pPr>
    </w:p>
    <w:p w:rsidR="00884B01" w:rsidRDefault="00884B01" w:rsidP="00967622">
      <w:pPr>
        <w:tabs>
          <w:tab w:val="left" w:pos="9360"/>
        </w:tabs>
        <w:ind w:left="-720"/>
        <w:rPr>
          <w:color w:val="FF0000"/>
        </w:rPr>
      </w:pPr>
      <w:r>
        <w:rPr>
          <w:color w:val="FF0000"/>
        </w:rPr>
        <w:br w:type="page"/>
      </w:r>
    </w:p>
    <w:p w:rsidR="00F11203" w:rsidRDefault="00F11203" w:rsidP="00F11203">
      <w:pPr>
        <w:ind w:left="-720"/>
        <w:rPr>
          <w:b/>
          <w:sz w:val="36"/>
          <w:szCs w:val="36"/>
        </w:rPr>
      </w:pPr>
      <w:r w:rsidRPr="00F11203">
        <w:rPr>
          <w:noProof/>
        </w:rPr>
        <w:lastRenderedPageBreak/>
        <w:drawing>
          <wp:inline distT="0" distB="0" distL="0" distR="0">
            <wp:extent cx="6900909" cy="7419975"/>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07908" cy="7427501"/>
                    </a:xfrm>
                    <a:prstGeom prst="rect">
                      <a:avLst/>
                    </a:prstGeom>
                    <a:noFill/>
                    <a:ln>
                      <a:noFill/>
                    </a:ln>
                  </pic:spPr>
                </pic:pic>
              </a:graphicData>
            </a:graphic>
          </wp:inline>
        </w:drawing>
      </w:r>
    </w:p>
    <w:p w:rsidR="00F11203" w:rsidRDefault="00F11203">
      <w:pPr>
        <w:rPr>
          <w:b/>
          <w:sz w:val="36"/>
          <w:szCs w:val="36"/>
        </w:rPr>
      </w:pPr>
      <w:r>
        <w:rPr>
          <w:b/>
          <w:sz w:val="36"/>
          <w:szCs w:val="36"/>
        </w:rPr>
        <w:br w:type="page"/>
      </w:r>
    </w:p>
    <w:p w:rsidR="007678C8" w:rsidRPr="0004090F" w:rsidRDefault="00601F6E" w:rsidP="007678C8">
      <w:pPr>
        <w:rPr>
          <w:b/>
          <w:sz w:val="36"/>
          <w:szCs w:val="36"/>
        </w:rPr>
      </w:pPr>
      <w:r>
        <w:rPr>
          <w:b/>
          <w:sz w:val="36"/>
          <w:szCs w:val="36"/>
        </w:rPr>
        <w:lastRenderedPageBreak/>
        <w:t xml:space="preserve">Projected </w:t>
      </w:r>
      <w:r w:rsidR="007678C8" w:rsidRPr="0004090F">
        <w:rPr>
          <w:b/>
          <w:sz w:val="36"/>
          <w:szCs w:val="36"/>
        </w:rPr>
        <w:t xml:space="preserve">Library Fund Balance </w:t>
      </w:r>
    </w:p>
    <w:p w:rsidR="007678C8" w:rsidRPr="0004090F" w:rsidRDefault="007678C8" w:rsidP="007678C8">
      <w:pPr>
        <w:jc w:val="center"/>
      </w:pPr>
    </w:p>
    <w:p w:rsidR="007678C8" w:rsidRDefault="007678C8" w:rsidP="007678C8">
      <w:r w:rsidRPr="0004090F">
        <w:rPr>
          <w:rFonts w:eastAsia="Malgun Gothic"/>
        </w:rPr>
        <w:t>The Santa Cruz</w:t>
      </w:r>
      <w:r>
        <w:rPr>
          <w:rFonts w:eastAsia="Malgun Gothic"/>
        </w:rPr>
        <w:t xml:space="preserve"> Public Libraries (SCPL) </w:t>
      </w:r>
      <w:r>
        <w:t>Board has designated two reserves, a 20% stabilization operating reserve and a reserve for capital equipment.  Both reserves are fully funded at their current, required levels and are forecasted to remain fully funded through the current forecast period.  As demonstrated in the table below, the operating and equipment reserves are projected to peak at $3.4 million in 2020-2021.  Beyond reserves, the system’s available Fund Balance (green) is projected to peak at $2.6 million in 2018-2019.  This later projection is dependent upon the SCPL spending at or below just 94% of their tot</w:t>
      </w:r>
      <w:r w:rsidR="00A44436">
        <w:t xml:space="preserve">al, appropriated budget levels </w:t>
      </w:r>
      <w:bookmarkStart w:id="0" w:name="_GoBack"/>
      <w:bookmarkEnd w:id="0"/>
      <w:r>
        <w:t>(based on historical patterns of annual budget savings).</w:t>
      </w:r>
    </w:p>
    <w:p w:rsidR="007678C8" w:rsidRDefault="007678C8" w:rsidP="007678C8"/>
    <w:p w:rsidR="007678C8" w:rsidRPr="0004090F" w:rsidRDefault="007678C8" w:rsidP="007678C8">
      <w:r w:rsidRPr="0004090F">
        <w:rPr>
          <w:noProof/>
        </w:rPr>
        <w:drawing>
          <wp:inline distT="0" distB="0" distL="0" distR="0" wp14:anchorId="4BB395E6" wp14:editId="438A8354">
            <wp:extent cx="5943600" cy="1428115"/>
            <wp:effectExtent l="0" t="0" r="0" b="63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428115"/>
                    </a:xfrm>
                    <a:prstGeom prst="rect">
                      <a:avLst/>
                    </a:prstGeom>
                    <a:noFill/>
                    <a:ln>
                      <a:noFill/>
                    </a:ln>
                  </pic:spPr>
                </pic:pic>
              </a:graphicData>
            </a:graphic>
          </wp:inline>
        </w:drawing>
      </w:r>
    </w:p>
    <w:p w:rsidR="00444093" w:rsidRPr="007B53D2" w:rsidRDefault="007678C8" w:rsidP="00884B01">
      <w:r w:rsidRPr="0004090F">
        <w:br w:type="page"/>
      </w:r>
      <w:r w:rsidR="00444093" w:rsidRPr="00884B01">
        <w:rPr>
          <w:b/>
          <w:sz w:val="36"/>
          <w:szCs w:val="36"/>
        </w:rPr>
        <w:lastRenderedPageBreak/>
        <w:t>Proposed Changes</w:t>
      </w:r>
    </w:p>
    <w:tbl>
      <w:tblPr>
        <w:tblStyle w:val="TableGrid"/>
        <w:tblW w:w="0" w:type="auto"/>
        <w:tblLook w:val="04A0" w:firstRow="1" w:lastRow="0" w:firstColumn="1" w:lastColumn="0" w:noHBand="0" w:noVBand="1"/>
      </w:tblPr>
      <w:tblGrid>
        <w:gridCol w:w="3505"/>
        <w:gridCol w:w="2340"/>
        <w:gridCol w:w="2250"/>
      </w:tblGrid>
      <w:tr w:rsidR="00BD0DC7" w:rsidRPr="00444093" w:rsidTr="004549C0">
        <w:tc>
          <w:tcPr>
            <w:tcW w:w="3505" w:type="dxa"/>
          </w:tcPr>
          <w:p w:rsidR="00BD0DC7" w:rsidRPr="00444093" w:rsidRDefault="00BD0DC7" w:rsidP="004549C0">
            <w:pPr>
              <w:tabs>
                <w:tab w:val="left" w:pos="90"/>
              </w:tabs>
              <w:rPr>
                <w:rFonts w:ascii="Times New Roman" w:hAnsi="Times New Roman" w:cs="Times New Roman"/>
              </w:rPr>
            </w:pPr>
          </w:p>
        </w:tc>
        <w:tc>
          <w:tcPr>
            <w:tcW w:w="2340" w:type="dxa"/>
          </w:tcPr>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2017-2018</w:t>
            </w:r>
          </w:p>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Adopted</w:t>
            </w:r>
          </w:p>
        </w:tc>
        <w:tc>
          <w:tcPr>
            <w:tcW w:w="2250" w:type="dxa"/>
          </w:tcPr>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2018-2019</w:t>
            </w:r>
          </w:p>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Proposed Budget</w:t>
            </w:r>
          </w:p>
        </w:tc>
      </w:tr>
      <w:tr w:rsidR="00BD0DC7" w:rsidRPr="00444093" w:rsidTr="004549C0">
        <w:tc>
          <w:tcPr>
            <w:tcW w:w="3505" w:type="dxa"/>
          </w:tcPr>
          <w:p w:rsidR="00BD0DC7" w:rsidRPr="00444093" w:rsidRDefault="00BD0DC7" w:rsidP="004549C0">
            <w:pPr>
              <w:tabs>
                <w:tab w:val="left" w:pos="90"/>
              </w:tabs>
              <w:rPr>
                <w:rFonts w:ascii="Times New Roman" w:hAnsi="Times New Roman" w:cs="Times New Roman"/>
              </w:rPr>
            </w:pPr>
            <w:r w:rsidRPr="00444093">
              <w:rPr>
                <w:rFonts w:ascii="Times New Roman" w:hAnsi="Times New Roman" w:cs="Times New Roman"/>
              </w:rPr>
              <w:t>Revenues</w:t>
            </w:r>
          </w:p>
        </w:tc>
        <w:tc>
          <w:tcPr>
            <w:tcW w:w="2340" w:type="dxa"/>
          </w:tcPr>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$13,850,911</w:t>
            </w:r>
          </w:p>
        </w:tc>
        <w:tc>
          <w:tcPr>
            <w:tcW w:w="2250" w:type="dxa"/>
          </w:tcPr>
          <w:p w:rsidR="00BD0DC7" w:rsidRPr="00444093" w:rsidRDefault="00BD0DC7" w:rsidP="00BD0DC7">
            <w:pPr>
              <w:tabs>
                <w:tab w:val="left" w:pos="90"/>
              </w:tabs>
              <w:jc w:val="right"/>
              <w:rPr>
                <w:rFonts w:ascii="Times New Roman" w:hAnsi="Times New Roman" w:cs="Times New Roman"/>
              </w:rPr>
            </w:pPr>
            <w:r w:rsidRPr="00444093">
              <w:rPr>
                <w:rFonts w:ascii="Times New Roman" w:hAnsi="Times New Roman" w:cs="Times New Roman"/>
              </w:rPr>
              <w:t>$14,</w:t>
            </w:r>
            <w:r>
              <w:rPr>
                <w:rFonts w:ascii="Times New Roman" w:hAnsi="Times New Roman" w:cs="Times New Roman"/>
              </w:rPr>
              <w:t>084,056</w:t>
            </w:r>
          </w:p>
        </w:tc>
      </w:tr>
      <w:tr w:rsidR="00BD0DC7" w:rsidRPr="00444093" w:rsidTr="004549C0">
        <w:tc>
          <w:tcPr>
            <w:tcW w:w="3505" w:type="dxa"/>
          </w:tcPr>
          <w:p w:rsidR="00BD0DC7" w:rsidRPr="00444093" w:rsidRDefault="00BD0DC7" w:rsidP="004549C0">
            <w:pPr>
              <w:tabs>
                <w:tab w:val="left" w:pos="90"/>
              </w:tabs>
              <w:rPr>
                <w:rFonts w:ascii="Times New Roman" w:hAnsi="Times New Roman" w:cs="Times New Roman"/>
              </w:rPr>
            </w:pPr>
            <w:r w:rsidRPr="00444093">
              <w:rPr>
                <w:rFonts w:ascii="Times New Roman" w:hAnsi="Times New Roman" w:cs="Times New Roman"/>
              </w:rPr>
              <w:t xml:space="preserve">   Personnel</w:t>
            </w:r>
          </w:p>
        </w:tc>
        <w:tc>
          <w:tcPr>
            <w:tcW w:w="2340" w:type="dxa"/>
          </w:tcPr>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$10,058,899</w:t>
            </w:r>
          </w:p>
        </w:tc>
        <w:tc>
          <w:tcPr>
            <w:tcW w:w="2250" w:type="dxa"/>
          </w:tcPr>
          <w:p w:rsidR="00BD0DC7" w:rsidRPr="00444093" w:rsidRDefault="00BD0DC7" w:rsidP="007D0D69">
            <w:pPr>
              <w:tabs>
                <w:tab w:val="left" w:pos="90"/>
              </w:tabs>
              <w:jc w:val="right"/>
              <w:rPr>
                <w:rFonts w:ascii="Times New Roman" w:hAnsi="Times New Roman" w:cs="Times New Roman"/>
              </w:rPr>
            </w:pPr>
            <w:r w:rsidRPr="00444093">
              <w:rPr>
                <w:rFonts w:ascii="Times New Roman" w:hAnsi="Times New Roman" w:cs="Times New Roman"/>
              </w:rPr>
              <w:t>$</w:t>
            </w:r>
            <w:r>
              <w:rPr>
                <w:rFonts w:ascii="Times New Roman" w:hAnsi="Times New Roman" w:cs="Times New Roman"/>
              </w:rPr>
              <w:t>10,</w:t>
            </w:r>
            <w:r w:rsidR="007D0D69">
              <w:rPr>
                <w:rFonts w:ascii="Times New Roman" w:hAnsi="Times New Roman" w:cs="Times New Roman"/>
              </w:rPr>
              <w:t>133,492</w:t>
            </w:r>
          </w:p>
        </w:tc>
      </w:tr>
      <w:tr w:rsidR="00BD0DC7" w:rsidRPr="00444093" w:rsidTr="004549C0">
        <w:tc>
          <w:tcPr>
            <w:tcW w:w="3505" w:type="dxa"/>
          </w:tcPr>
          <w:p w:rsidR="00BD0DC7" w:rsidRPr="00444093" w:rsidRDefault="00BD0DC7" w:rsidP="004549C0">
            <w:pPr>
              <w:tabs>
                <w:tab w:val="left" w:pos="90"/>
              </w:tabs>
              <w:rPr>
                <w:rFonts w:ascii="Times New Roman" w:hAnsi="Times New Roman" w:cs="Times New Roman"/>
              </w:rPr>
            </w:pPr>
            <w:r w:rsidRPr="00444093">
              <w:rPr>
                <w:rFonts w:ascii="Times New Roman" w:hAnsi="Times New Roman" w:cs="Times New Roman"/>
              </w:rPr>
              <w:t xml:space="preserve">   Expenditures</w:t>
            </w:r>
          </w:p>
        </w:tc>
        <w:tc>
          <w:tcPr>
            <w:tcW w:w="2340" w:type="dxa"/>
          </w:tcPr>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$4,173,414</w:t>
            </w:r>
          </w:p>
        </w:tc>
        <w:tc>
          <w:tcPr>
            <w:tcW w:w="2250" w:type="dxa"/>
          </w:tcPr>
          <w:p w:rsidR="00BD0DC7" w:rsidRPr="00444093" w:rsidRDefault="00BD0DC7" w:rsidP="00BD0DC7">
            <w:pPr>
              <w:tabs>
                <w:tab w:val="left" w:pos="90"/>
              </w:tabs>
              <w:jc w:val="right"/>
              <w:rPr>
                <w:rFonts w:ascii="Times New Roman" w:hAnsi="Times New Roman" w:cs="Times New Roman"/>
              </w:rPr>
            </w:pPr>
            <w:r w:rsidRPr="00444093">
              <w:rPr>
                <w:rFonts w:ascii="Times New Roman" w:hAnsi="Times New Roman" w:cs="Times New Roman"/>
              </w:rPr>
              <w:t>$</w:t>
            </w:r>
            <w:r>
              <w:rPr>
                <w:rFonts w:ascii="Times New Roman" w:hAnsi="Times New Roman" w:cs="Times New Roman"/>
              </w:rPr>
              <w:t>4,243,652</w:t>
            </w:r>
          </w:p>
        </w:tc>
      </w:tr>
      <w:tr w:rsidR="00BD0DC7" w:rsidRPr="00444093" w:rsidTr="004549C0">
        <w:tc>
          <w:tcPr>
            <w:tcW w:w="3505" w:type="dxa"/>
          </w:tcPr>
          <w:p w:rsidR="00BD0DC7" w:rsidRPr="00444093" w:rsidRDefault="00BD0DC7" w:rsidP="004549C0">
            <w:pPr>
              <w:tabs>
                <w:tab w:val="left" w:pos="90"/>
              </w:tabs>
              <w:rPr>
                <w:rFonts w:ascii="Times New Roman" w:hAnsi="Times New Roman" w:cs="Times New Roman"/>
              </w:rPr>
            </w:pPr>
            <w:r w:rsidRPr="00444093">
              <w:rPr>
                <w:rFonts w:ascii="Times New Roman" w:hAnsi="Times New Roman" w:cs="Times New Roman"/>
              </w:rPr>
              <w:t>Total Operational Surplus or &lt;Deficit&gt;</w:t>
            </w:r>
          </w:p>
        </w:tc>
        <w:tc>
          <w:tcPr>
            <w:tcW w:w="2340" w:type="dxa"/>
          </w:tcPr>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&lt;$381,402&gt;</w:t>
            </w:r>
          </w:p>
        </w:tc>
        <w:tc>
          <w:tcPr>
            <w:tcW w:w="2250" w:type="dxa"/>
          </w:tcPr>
          <w:p w:rsidR="00BD0DC7" w:rsidRPr="00444093" w:rsidRDefault="00BD0DC7" w:rsidP="007D0D69">
            <w:pPr>
              <w:tabs>
                <w:tab w:val="left" w:pos="90"/>
              </w:tabs>
              <w:jc w:val="right"/>
              <w:rPr>
                <w:rFonts w:ascii="Times New Roman" w:hAnsi="Times New Roman" w:cs="Times New Roman"/>
              </w:rPr>
            </w:pPr>
            <w:r w:rsidRPr="00444093">
              <w:rPr>
                <w:rFonts w:ascii="Times New Roman" w:hAnsi="Times New Roman" w:cs="Times New Roman"/>
              </w:rPr>
              <w:t>&lt;$</w:t>
            </w:r>
            <w:r w:rsidR="007D0D69">
              <w:rPr>
                <w:rFonts w:ascii="Times New Roman" w:hAnsi="Times New Roman" w:cs="Times New Roman"/>
              </w:rPr>
              <w:t>293,088</w:t>
            </w:r>
            <w:r w:rsidRPr="00444093">
              <w:rPr>
                <w:rFonts w:ascii="Times New Roman" w:hAnsi="Times New Roman" w:cs="Times New Roman"/>
              </w:rPr>
              <w:t>&gt;</w:t>
            </w:r>
          </w:p>
        </w:tc>
      </w:tr>
      <w:tr w:rsidR="00BD0DC7" w:rsidRPr="00444093" w:rsidTr="004549C0">
        <w:tc>
          <w:tcPr>
            <w:tcW w:w="3505" w:type="dxa"/>
          </w:tcPr>
          <w:p w:rsidR="00BD0DC7" w:rsidRPr="00444093" w:rsidRDefault="00BD0DC7" w:rsidP="004549C0">
            <w:pPr>
              <w:tabs>
                <w:tab w:val="left" w:pos="90"/>
              </w:tabs>
              <w:rPr>
                <w:rFonts w:ascii="Times New Roman" w:hAnsi="Times New Roman" w:cs="Times New Roman"/>
              </w:rPr>
            </w:pPr>
            <w:r w:rsidRPr="00444093">
              <w:rPr>
                <w:rFonts w:ascii="Times New Roman" w:hAnsi="Times New Roman" w:cs="Times New Roman"/>
              </w:rPr>
              <w:t>Reserve Applied to Personnel</w:t>
            </w:r>
          </w:p>
        </w:tc>
        <w:tc>
          <w:tcPr>
            <w:tcW w:w="2340" w:type="dxa"/>
          </w:tcPr>
          <w:p w:rsidR="00BD0DC7" w:rsidRPr="00444093" w:rsidRDefault="00BD0DC7" w:rsidP="00CE202E">
            <w:pPr>
              <w:tabs>
                <w:tab w:val="left" w:pos="90"/>
              </w:tabs>
              <w:jc w:val="right"/>
              <w:rPr>
                <w:rFonts w:ascii="Times New Roman" w:hAnsi="Times New Roman" w:cs="Times New Roman"/>
              </w:rPr>
            </w:pPr>
            <w:r w:rsidRPr="00444093">
              <w:rPr>
                <w:rFonts w:ascii="Times New Roman" w:hAnsi="Times New Roman" w:cs="Times New Roman"/>
              </w:rPr>
              <w:t>$381,402</w:t>
            </w:r>
          </w:p>
        </w:tc>
        <w:tc>
          <w:tcPr>
            <w:tcW w:w="2250" w:type="dxa"/>
          </w:tcPr>
          <w:p w:rsidR="00BD0DC7" w:rsidRPr="00444093" w:rsidRDefault="00BD0DC7" w:rsidP="00CE202E">
            <w:pPr>
              <w:tabs>
                <w:tab w:val="left" w:pos="90"/>
              </w:tabs>
              <w:jc w:val="right"/>
              <w:rPr>
                <w:rFonts w:ascii="Times New Roman" w:hAnsi="Times New Roman" w:cs="Times New Roman"/>
              </w:rPr>
            </w:pPr>
          </w:p>
        </w:tc>
      </w:tr>
      <w:tr w:rsidR="00BD0DC7" w:rsidRPr="00444093" w:rsidTr="00BD0DC7">
        <w:tc>
          <w:tcPr>
            <w:tcW w:w="3505" w:type="dxa"/>
            <w:shd w:val="clear" w:color="auto" w:fill="auto"/>
          </w:tcPr>
          <w:p w:rsidR="00BD0DC7" w:rsidRPr="00BD0DC7" w:rsidRDefault="00BD0DC7" w:rsidP="004549C0">
            <w:pPr>
              <w:tabs>
                <w:tab w:val="left" w:pos="90"/>
              </w:tabs>
              <w:rPr>
                <w:rFonts w:ascii="Times New Roman" w:hAnsi="Times New Roman" w:cs="Times New Roman"/>
              </w:rPr>
            </w:pPr>
            <w:r w:rsidRPr="00BD0DC7">
              <w:rPr>
                <w:rFonts w:ascii="Times New Roman" w:hAnsi="Times New Roman" w:cs="Times New Roman"/>
              </w:rPr>
              <w:t>Budgetary Savings</w:t>
            </w:r>
          </w:p>
        </w:tc>
        <w:tc>
          <w:tcPr>
            <w:tcW w:w="2340" w:type="dxa"/>
            <w:shd w:val="clear" w:color="auto" w:fill="auto"/>
          </w:tcPr>
          <w:p w:rsidR="00BD0DC7" w:rsidRPr="00BD0DC7" w:rsidRDefault="00BD0DC7" w:rsidP="00CE202E">
            <w:pPr>
              <w:tabs>
                <w:tab w:val="left" w:pos="90"/>
              </w:tabs>
              <w:jc w:val="right"/>
              <w:rPr>
                <w:rFonts w:ascii="Times New Roman" w:hAnsi="Times New Roman" w:cs="Times New Roman"/>
              </w:rPr>
            </w:pPr>
            <w:r w:rsidRPr="00BD0DC7">
              <w:rPr>
                <w:rFonts w:ascii="Times New Roman" w:hAnsi="Times New Roman" w:cs="Times New Roman"/>
              </w:rPr>
              <w:t>$620,000</w:t>
            </w:r>
          </w:p>
        </w:tc>
        <w:tc>
          <w:tcPr>
            <w:tcW w:w="2250" w:type="dxa"/>
            <w:shd w:val="clear" w:color="auto" w:fill="auto"/>
          </w:tcPr>
          <w:p w:rsidR="00BD0DC7" w:rsidRPr="00BD0DC7" w:rsidRDefault="007D0D69" w:rsidP="00CE202E">
            <w:pPr>
              <w:tabs>
                <w:tab w:val="left" w:pos="90"/>
              </w:tabs>
              <w:jc w:val="right"/>
              <w:rPr>
                <w:rFonts w:ascii="Times New Roman" w:hAnsi="Times New Roman" w:cs="Times New Roman"/>
              </w:rPr>
            </w:pPr>
            <w:r>
              <w:rPr>
                <w:rFonts w:ascii="Times New Roman" w:hAnsi="Times New Roman" w:cs="Times New Roman"/>
              </w:rPr>
              <w:t>$77</w:t>
            </w:r>
            <w:r w:rsidR="00BD0DC7" w:rsidRPr="00BD0DC7">
              <w:rPr>
                <w:rFonts w:ascii="Times New Roman" w:hAnsi="Times New Roman" w:cs="Times New Roman"/>
              </w:rPr>
              <w:t>0,000</w:t>
            </w:r>
          </w:p>
        </w:tc>
      </w:tr>
      <w:tr w:rsidR="00BD0DC7" w:rsidRPr="00444093" w:rsidTr="004549C0">
        <w:tc>
          <w:tcPr>
            <w:tcW w:w="3505" w:type="dxa"/>
            <w:shd w:val="clear" w:color="auto" w:fill="D9D9D9" w:themeFill="background1" w:themeFillShade="D9"/>
          </w:tcPr>
          <w:p w:rsidR="00BD0DC7" w:rsidRPr="00444093" w:rsidRDefault="00BD0DC7" w:rsidP="004549C0">
            <w:pPr>
              <w:tabs>
                <w:tab w:val="left" w:pos="90"/>
              </w:tabs>
              <w:rPr>
                <w:rFonts w:ascii="Times New Roman" w:hAnsi="Times New Roman" w:cs="Times New Roman"/>
              </w:rPr>
            </w:pPr>
          </w:p>
        </w:tc>
        <w:tc>
          <w:tcPr>
            <w:tcW w:w="2340" w:type="dxa"/>
            <w:shd w:val="clear" w:color="auto" w:fill="D9D9D9" w:themeFill="background1" w:themeFillShade="D9"/>
          </w:tcPr>
          <w:p w:rsidR="00BD0DC7" w:rsidRPr="00444093" w:rsidRDefault="00BD0DC7" w:rsidP="00CE202E">
            <w:pPr>
              <w:tabs>
                <w:tab w:val="left" w:pos="90"/>
              </w:tabs>
              <w:jc w:val="right"/>
              <w:rPr>
                <w:rFonts w:ascii="Times New Roman" w:hAnsi="Times New Roman" w:cs="Times New Roman"/>
              </w:rPr>
            </w:pPr>
          </w:p>
        </w:tc>
        <w:tc>
          <w:tcPr>
            <w:tcW w:w="2250" w:type="dxa"/>
            <w:shd w:val="clear" w:color="auto" w:fill="D9D9D9" w:themeFill="background1" w:themeFillShade="D9"/>
          </w:tcPr>
          <w:p w:rsidR="00BD0DC7" w:rsidRPr="00444093" w:rsidRDefault="00BD0DC7" w:rsidP="00CE202E">
            <w:pPr>
              <w:tabs>
                <w:tab w:val="left" w:pos="90"/>
              </w:tabs>
              <w:jc w:val="right"/>
              <w:rPr>
                <w:rFonts w:ascii="Times New Roman" w:hAnsi="Times New Roman" w:cs="Times New Roman"/>
              </w:rPr>
            </w:pPr>
          </w:p>
        </w:tc>
      </w:tr>
      <w:tr w:rsidR="00BD0DC7" w:rsidRPr="00444093" w:rsidTr="004549C0">
        <w:tc>
          <w:tcPr>
            <w:tcW w:w="3505" w:type="dxa"/>
          </w:tcPr>
          <w:p w:rsidR="00BD0DC7" w:rsidRDefault="00BD0DC7" w:rsidP="004549C0">
            <w:pPr>
              <w:tabs>
                <w:tab w:val="left" w:pos="90"/>
              </w:tabs>
              <w:rPr>
                <w:rFonts w:ascii="Times New Roman" w:hAnsi="Times New Roman" w:cs="Times New Roman"/>
              </w:rPr>
            </w:pPr>
            <w:r w:rsidRPr="00444093">
              <w:rPr>
                <w:rFonts w:ascii="Times New Roman" w:hAnsi="Times New Roman" w:cs="Times New Roman"/>
              </w:rPr>
              <w:t xml:space="preserve">Proposal #1 </w:t>
            </w:r>
          </w:p>
          <w:p w:rsidR="00BD0DC7" w:rsidRPr="00444093" w:rsidRDefault="00BD0DC7" w:rsidP="004549C0">
            <w:pPr>
              <w:tabs>
                <w:tab w:val="left" w:pos="90"/>
              </w:tabs>
              <w:rPr>
                <w:rFonts w:ascii="Times New Roman" w:hAnsi="Times New Roman" w:cs="Times New Roman"/>
              </w:rPr>
            </w:pPr>
            <w:r w:rsidRPr="00444093">
              <w:rPr>
                <w:rFonts w:ascii="Times New Roman" w:hAnsi="Times New Roman" w:cs="Times New Roman"/>
              </w:rPr>
              <w:t>Elimination of Children’s Fines</w:t>
            </w:r>
            <w:r w:rsidR="00D43CCD">
              <w:rPr>
                <w:rFonts w:ascii="Times New Roman" w:hAnsi="Times New Roman" w:cs="Times New Roman"/>
              </w:rPr>
              <w:t>**</w:t>
            </w:r>
          </w:p>
        </w:tc>
        <w:tc>
          <w:tcPr>
            <w:tcW w:w="2340" w:type="dxa"/>
          </w:tcPr>
          <w:p w:rsidR="00BD0DC7" w:rsidRPr="00444093" w:rsidRDefault="00BD0DC7" w:rsidP="00CE202E">
            <w:pPr>
              <w:tabs>
                <w:tab w:val="left" w:pos="90"/>
              </w:tabs>
              <w:jc w:val="right"/>
              <w:rPr>
                <w:rFonts w:ascii="Times New Roman" w:hAnsi="Times New Roman" w:cs="Times New Roman"/>
              </w:rPr>
            </w:pPr>
          </w:p>
        </w:tc>
        <w:tc>
          <w:tcPr>
            <w:tcW w:w="2250" w:type="dxa"/>
          </w:tcPr>
          <w:p w:rsidR="00BD0DC7" w:rsidRPr="00444093" w:rsidRDefault="00BD0DC7" w:rsidP="00CE202E">
            <w:pPr>
              <w:tabs>
                <w:tab w:val="left" w:pos="90"/>
              </w:tabs>
              <w:jc w:val="right"/>
              <w:rPr>
                <w:rFonts w:ascii="Times New Roman" w:hAnsi="Times New Roman" w:cs="Times New Roman"/>
              </w:rPr>
            </w:pPr>
            <w:r>
              <w:rPr>
                <w:rFonts w:ascii="Times New Roman" w:hAnsi="Times New Roman" w:cs="Times New Roman"/>
              </w:rPr>
              <w:t>$25,300</w:t>
            </w:r>
          </w:p>
        </w:tc>
      </w:tr>
      <w:tr w:rsidR="00BD0DC7" w:rsidRPr="00444093" w:rsidTr="004549C0">
        <w:tc>
          <w:tcPr>
            <w:tcW w:w="3505" w:type="dxa"/>
          </w:tcPr>
          <w:p w:rsidR="00BD0DC7" w:rsidRDefault="00BD0DC7" w:rsidP="004549C0">
            <w:pPr>
              <w:tabs>
                <w:tab w:val="left" w:pos="90"/>
              </w:tabs>
              <w:rPr>
                <w:rFonts w:ascii="Times New Roman" w:hAnsi="Times New Roman" w:cs="Times New Roman"/>
              </w:rPr>
            </w:pPr>
            <w:r>
              <w:rPr>
                <w:rFonts w:ascii="Times New Roman" w:hAnsi="Times New Roman" w:cs="Times New Roman"/>
              </w:rPr>
              <w:t>Proposal #2</w:t>
            </w:r>
            <w:r w:rsidRPr="00444093">
              <w:rPr>
                <w:rFonts w:ascii="Times New Roman" w:hAnsi="Times New Roman" w:cs="Times New Roman"/>
              </w:rPr>
              <w:t xml:space="preserve"> </w:t>
            </w:r>
          </w:p>
          <w:p w:rsidR="00BD0DC7" w:rsidRPr="00444093" w:rsidRDefault="00BD0DC7" w:rsidP="004549C0">
            <w:pPr>
              <w:tabs>
                <w:tab w:val="left" w:pos="90"/>
              </w:tabs>
              <w:rPr>
                <w:rFonts w:ascii="Times New Roman" w:hAnsi="Times New Roman" w:cs="Times New Roman"/>
              </w:rPr>
            </w:pPr>
            <w:r w:rsidRPr="00444093">
              <w:rPr>
                <w:rFonts w:ascii="Times New Roman" w:hAnsi="Times New Roman" w:cs="Times New Roman"/>
              </w:rPr>
              <w:t>Innovation Grant Funding</w:t>
            </w:r>
          </w:p>
        </w:tc>
        <w:tc>
          <w:tcPr>
            <w:tcW w:w="2340" w:type="dxa"/>
          </w:tcPr>
          <w:p w:rsidR="00BD0DC7" w:rsidRPr="00444093" w:rsidRDefault="00BD0DC7" w:rsidP="00CE202E">
            <w:pPr>
              <w:tabs>
                <w:tab w:val="left" w:pos="90"/>
              </w:tabs>
              <w:jc w:val="right"/>
              <w:rPr>
                <w:rFonts w:ascii="Times New Roman" w:hAnsi="Times New Roman" w:cs="Times New Roman"/>
              </w:rPr>
            </w:pPr>
          </w:p>
        </w:tc>
        <w:tc>
          <w:tcPr>
            <w:tcW w:w="2250" w:type="dxa"/>
          </w:tcPr>
          <w:p w:rsidR="00BD0DC7" w:rsidRPr="00444093" w:rsidRDefault="00BD0DC7" w:rsidP="00CE202E">
            <w:pPr>
              <w:tabs>
                <w:tab w:val="left" w:pos="90"/>
              </w:tabs>
              <w:jc w:val="right"/>
              <w:rPr>
                <w:rFonts w:ascii="Times New Roman" w:hAnsi="Times New Roman" w:cs="Times New Roman"/>
              </w:rPr>
            </w:pPr>
            <w:r>
              <w:rPr>
                <w:rFonts w:ascii="Times New Roman" w:hAnsi="Times New Roman" w:cs="Times New Roman"/>
              </w:rPr>
              <w:t>$50,000</w:t>
            </w:r>
          </w:p>
        </w:tc>
      </w:tr>
      <w:tr w:rsidR="00BD0DC7" w:rsidRPr="00444093" w:rsidTr="004549C0">
        <w:tc>
          <w:tcPr>
            <w:tcW w:w="3505" w:type="dxa"/>
          </w:tcPr>
          <w:p w:rsidR="00BD0DC7" w:rsidRDefault="00BD0DC7" w:rsidP="004549C0">
            <w:pPr>
              <w:tabs>
                <w:tab w:val="left" w:pos="90"/>
              </w:tabs>
              <w:rPr>
                <w:rFonts w:ascii="Times New Roman" w:hAnsi="Times New Roman" w:cs="Times New Roman"/>
              </w:rPr>
            </w:pPr>
            <w:r>
              <w:rPr>
                <w:rFonts w:ascii="Times New Roman" w:hAnsi="Times New Roman" w:cs="Times New Roman"/>
              </w:rPr>
              <w:t>Proposal #3</w:t>
            </w:r>
            <w:r w:rsidRPr="00444093">
              <w:rPr>
                <w:rFonts w:ascii="Times New Roman" w:hAnsi="Times New Roman" w:cs="Times New Roman"/>
              </w:rPr>
              <w:t xml:space="preserve"> </w:t>
            </w:r>
          </w:p>
          <w:p w:rsidR="00BD0DC7" w:rsidRPr="00444093" w:rsidRDefault="00BD0DC7" w:rsidP="004549C0">
            <w:pPr>
              <w:tabs>
                <w:tab w:val="left" w:pos="90"/>
              </w:tabs>
              <w:rPr>
                <w:rFonts w:ascii="Times New Roman" w:hAnsi="Times New Roman" w:cs="Times New Roman"/>
              </w:rPr>
            </w:pPr>
            <w:r w:rsidRPr="00444093">
              <w:rPr>
                <w:rFonts w:ascii="Times New Roman" w:hAnsi="Times New Roman" w:cs="Times New Roman"/>
              </w:rPr>
              <w:t>DTN &amp; B40 Restroom Cleaning</w:t>
            </w:r>
          </w:p>
        </w:tc>
        <w:tc>
          <w:tcPr>
            <w:tcW w:w="2340" w:type="dxa"/>
          </w:tcPr>
          <w:p w:rsidR="00BD0DC7" w:rsidRPr="00444093" w:rsidRDefault="00BD0DC7" w:rsidP="00CE202E">
            <w:pPr>
              <w:tabs>
                <w:tab w:val="left" w:pos="90"/>
              </w:tabs>
              <w:jc w:val="right"/>
              <w:rPr>
                <w:rFonts w:ascii="Times New Roman" w:hAnsi="Times New Roman" w:cs="Times New Roman"/>
              </w:rPr>
            </w:pPr>
          </w:p>
        </w:tc>
        <w:tc>
          <w:tcPr>
            <w:tcW w:w="2250" w:type="dxa"/>
          </w:tcPr>
          <w:p w:rsidR="00BD0DC7" w:rsidRPr="00444093" w:rsidRDefault="00BD0DC7" w:rsidP="00CE202E">
            <w:pPr>
              <w:tabs>
                <w:tab w:val="left" w:pos="90"/>
              </w:tabs>
              <w:jc w:val="right"/>
              <w:rPr>
                <w:rFonts w:ascii="Times New Roman" w:hAnsi="Times New Roman" w:cs="Times New Roman"/>
              </w:rPr>
            </w:pPr>
            <w:r>
              <w:rPr>
                <w:rFonts w:ascii="Times New Roman" w:hAnsi="Times New Roman" w:cs="Times New Roman"/>
              </w:rPr>
              <w:t>$45,000</w:t>
            </w:r>
          </w:p>
        </w:tc>
      </w:tr>
      <w:tr w:rsidR="00BD0DC7" w:rsidRPr="00444093" w:rsidTr="004549C0">
        <w:tc>
          <w:tcPr>
            <w:tcW w:w="3505" w:type="dxa"/>
          </w:tcPr>
          <w:p w:rsidR="00BD0DC7" w:rsidRDefault="00BD0DC7" w:rsidP="004549C0">
            <w:pPr>
              <w:tabs>
                <w:tab w:val="left" w:pos="90"/>
              </w:tabs>
              <w:rPr>
                <w:rFonts w:ascii="Times New Roman" w:hAnsi="Times New Roman" w:cs="Times New Roman"/>
              </w:rPr>
            </w:pPr>
            <w:r w:rsidRPr="00BD0DC7">
              <w:rPr>
                <w:rFonts w:ascii="Times New Roman" w:hAnsi="Times New Roman" w:cs="Times New Roman"/>
              </w:rPr>
              <w:t>Proposal #4</w:t>
            </w:r>
          </w:p>
          <w:p w:rsidR="00BD0DC7" w:rsidRPr="00BD0DC7" w:rsidRDefault="00BD0DC7" w:rsidP="004549C0">
            <w:pPr>
              <w:tabs>
                <w:tab w:val="left" w:pos="90"/>
              </w:tabs>
              <w:rPr>
                <w:rFonts w:ascii="Times New Roman" w:hAnsi="Times New Roman" w:cs="Times New Roman"/>
              </w:rPr>
            </w:pPr>
            <w:r>
              <w:rPr>
                <w:rFonts w:ascii="Times New Roman" w:hAnsi="Times New Roman" w:cs="Times New Roman"/>
              </w:rPr>
              <w:t>Building Maintenance</w:t>
            </w:r>
          </w:p>
        </w:tc>
        <w:tc>
          <w:tcPr>
            <w:tcW w:w="2340" w:type="dxa"/>
          </w:tcPr>
          <w:p w:rsidR="00BD0DC7" w:rsidRPr="00BD0DC7" w:rsidRDefault="00BD0DC7" w:rsidP="00CE202E">
            <w:pPr>
              <w:tabs>
                <w:tab w:val="left" w:pos="90"/>
              </w:tabs>
              <w:jc w:val="right"/>
              <w:rPr>
                <w:rFonts w:ascii="Times New Roman" w:hAnsi="Times New Roman" w:cs="Times New Roman"/>
              </w:rPr>
            </w:pPr>
          </w:p>
        </w:tc>
        <w:tc>
          <w:tcPr>
            <w:tcW w:w="2250" w:type="dxa"/>
          </w:tcPr>
          <w:p w:rsidR="00BD0DC7" w:rsidRPr="00BD0DC7" w:rsidRDefault="00BD0DC7" w:rsidP="00CE202E">
            <w:pPr>
              <w:tabs>
                <w:tab w:val="left" w:pos="90"/>
              </w:tabs>
              <w:jc w:val="right"/>
              <w:rPr>
                <w:rFonts w:ascii="Times New Roman" w:hAnsi="Times New Roman" w:cs="Times New Roman"/>
              </w:rPr>
            </w:pPr>
            <w:r>
              <w:rPr>
                <w:rFonts w:ascii="Times New Roman" w:hAnsi="Times New Roman" w:cs="Times New Roman"/>
              </w:rPr>
              <w:t>$100,000</w:t>
            </w:r>
          </w:p>
        </w:tc>
      </w:tr>
      <w:tr w:rsidR="00BD0DC7" w:rsidRPr="00444093" w:rsidTr="004549C0">
        <w:tc>
          <w:tcPr>
            <w:tcW w:w="3505" w:type="dxa"/>
          </w:tcPr>
          <w:p w:rsidR="00BD0DC7" w:rsidRPr="00BD0DC7" w:rsidRDefault="00BD0DC7" w:rsidP="004549C0">
            <w:pPr>
              <w:tabs>
                <w:tab w:val="left" w:pos="90"/>
              </w:tabs>
              <w:rPr>
                <w:rFonts w:ascii="Times New Roman" w:hAnsi="Times New Roman" w:cs="Times New Roman"/>
              </w:rPr>
            </w:pPr>
            <w:r w:rsidRPr="00BD0DC7">
              <w:rPr>
                <w:rFonts w:ascii="Times New Roman" w:hAnsi="Times New Roman" w:cs="Times New Roman"/>
              </w:rPr>
              <w:t>Proposal #5</w:t>
            </w:r>
          </w:p>
          <w:p w:rsidR="00BD0DC7" w:rsidRPr="00BD0DC7" w:rsidRDefault="00BD0DC7" w:rsidP="004549C0">
            <w:pPr>
              <w:tabs>
                <w:tab w:val="left" w:pos="90"/>
              </w:tabs>
              <w:rPr>
                <w:rFonts w:ascii="Times New Roman" w:hAnsi="Times New Roman" w:cs="Times New Roman"/>
              </w:rPr>
            </w:pPr>
            <w:r w:rsidRPr="00BD0DC7">
              <w:rPr>
                <w:rFonts w:ascii="Times New Roman" w:hAnsi="Times New Roman" w:cs="Times New Roman"/>
              </w:rPr>
              <w:t>Temporary Budget</w:t>
            </w:r>
          </w:p>
        </w:tc>
        <w:tc>
          <w:tcPr>
            <w:tcW w:w="2340" w:type="dxa"/>
          </w:tcPr>
          <w:p w:rsidR="00BD0DC7" w:rsidRPr="00BD0DC7" w:rsidRDefault="00BD0DC7" w:rsidP="00CE202E">
            <w:pPr>
              <w:tabs>
                <w:tab w:val="left" w:pos="90"/>
              </w:tabs>
              <w:jc w:val="right"/>
              <w:rPr>
                <w:rFonts w:ascii="Times New Roman" w:hAnsi="Times New Roman" w:cs="Times New Roman"/>
              </w:rPr>
            </w:pPr>
          </w:p>
        </w:tc>
        <w:tc>
          <w:tcPr>
            <w:tcW w:w="2250" w:type="dxa"/>
          </w:tcPr>
          <w:p w:rsidR="00BD0DC7" w:rsidRPr="00BD0DC7" w:rsidRDefault="00BD0DC7" w:rsidP="00CE202E">
            <w:pPr>
              <w:tabs>
                <w:tab w:val="left" w:pos="90"/>
              </w:tabs>
              <w:jc w:val="right"/>
              <w:rPr>
                <w:rFonts w:ascii="Times New Roman" w:hAnsi="Times New Roman" w:cs="Times New Roman"/>
              </w:rPr>
            </w:pPr>
            <w:r w:rsidRPr="00BD0DC7">
              <w:rPr>
                <w:rFonts w:ascii="Times New Roman" w:hAnsi="Times New Roman" w:cs="Times New Roman"/>
              </w:rPr>
              <w:t>$100,000</w:t>
            </w:r>
          </w:p>
        </w:tc>
      </w:tr>
      <w:tr w:rsidR="00BD0DC7" w:rsidRPr="00444093" w:rsidTr="004549C0">
        <w:tc>
          <w:tcPr>
            <w:tcW w:w="3505" w:type="dxa"/>
          </w:tcPr>
          <w:p w:rsidR="00BD0DC7" w:rsidRPr="00BD0DC7" w:rsidRDefault="00BD0DC7" w:rsidP="004549C0">
            <w:pPr>
              <w:tabs>
                <w:tab w:val="left" w:pos="90"/>
              </w:tabs>
              <w:rPr>
                <w:rFonts w:ascii="Times New Roman" w:hAnsi="Times New Roman" w:cs="Times New Roman"/>
              </w:rPr>
            </w:pPr>
            <w:r w:rsidRPr="00BD0DC7">
              <w:rPr>
                <w:rFonts w:ascii="Times New Roman" w:hAnsi="Times New Roman" w:cs="Times New Roman"/>
              </w:rPr>
              <w:t>Proposal #6</w:t>
            </w:r>
          </w:p>
          <w:p w:rsidR="00BD0DC7" w:rsidRPr="00BD0DC7" w:rsidRDefault="00BD0DC7" w:rsidP="004549C0">
            <w:pPr>
              <w:tabs>
                <w:tab w:val="left" w:pos="90"/>
              </w:tabs>
              <w:rPr>
                <w:rFonts w:ascii="Times New Roman" w:hAnsi="Times New Roman" w:cs="Times New Roman"/>
              </w:rPr>
            </w:pPr>
            <w:r w:rsidRPr="00BD0DC7">
              <w:rPr>
                <w:rFonts w:ascii="Times New Roman" w:hAnsi="Times New Roman" w:cs="Times New Roman"/>
              </w:rPr>
              <w:t>Books &amp; Materials</w:t>
            </w:r>
          </w:p>
        </w:tc>
        <w:tc>
          <w:tcPr>
            <w:tcW w:w="2340" w:type="dxa"/>
          </w:tcPr>
          <w:p w:rsidR="00BD0DC7" w:rsidRPr="00BD0DC7" w:rsidRDefault="00BD0DC7" w:rsidP="00CE202E">
            <w:pPr>
              <w:tabs>
                <w:tab w:val="left" w:pos="90"/>
              </w:tabs>
              <w:jc w:val="right"/>
              <w:rPr>
                <w:rFonts w:ascii="Times New Roman" w:hAnsi="Times New Roman" w:cs="Times New Roman"/>
              </w:rPr>
            </w:pPr>
          </w:p>
        </w:tc>
        <w:tc>
          <w:tcPr>
            <w:tcW w:w="2250" w:type="dxa"/>
          </w:tcPr>
          <w:p w:rsidR="00BD0DC7" w:rsidRPr="00BD0DC7" w:rsidRDefault="007D0D69" w:rsidP="007D0D69">
            <w:pPr>
              <w:tabs>
                <w:tab w:val="left" w:pos="90"/>
              </w:tabs>
              <w:jc w:val="right"/>
              <w:rPr>
                <w:rFonts w:ascii="Times New Roman" w:hAnsi="Times New Roman" w:cs="Times New Roman"/>
              </w:rPr>
            </w:pPr>
            <w:r>
              <w:rPr>
                <w:rFonts w:ascii="Times New Roman" w:hAnsi="Times New Roman" w:cs="Times New Roman"/>
              </w:rPr>
              <w:t>$150</w:t>
            </w:r>
            <w:r w:rsidR="00BD0DC7" w:rsidRPr="00BD0DC7">
              <w:rPr>
                <w:rFonts w:ascii="Times New Roman" w:hAnsi="Times New Roman" w:cs="Times New Roman"/>
              </w:rPr>
              <w:t>,000</w:t>
            </w:r>
          </w:p>
        </w:tc>
      </w:tr>
      <w:tr w:rsidR="00BD0DC7" w:rsidRPr="00444093" w:rsidTr="004549C0">
        <w:tc>
          <w:tcPr>
            <w:tcW w:w="3505" w:type="dxa"/>
          </w:tcPr>
          <w:p w:rsidR="00BD0DC7" w:rsidRPr="00444093" w:rsidRDefault="00BD0DC7" w:rsidP="004549C0">
            <w:pPr>
              <w:tabs>
                <w:tab w:val="left" w:pos="90"/>
              </w:tabs>
              <w:rPr>
                <w:rFonts w:ascii="Times New Roman" w:hAnsi="Times New Roman" w:cs="Times New Roman"/>
                <w:b/>
              </w:rPr>
            </w:pPr>
            <w:r w:rsidRPr="00444093">
              <w:rPr>
                <w:rFonts w:ascii="Times New Roman" w:hAnsi="Times New Roman" w:cs="Times New Roman"/>
                <w:b/>
              </w:rPr>
              <w:t>Total Operational Surplus or &lt;Deficit&gt;</w:t>
            </w:r>
            <w:r>
              <w:rPr>
                <w:rFonts w:ascii="Times New Roman" w:hAnsi="Times New Roman" w:cs="Times New Roman"/>
                <w:b/>
              </w:rPr>
              <w:t xml:space="preserve"> with Proposed Changes</w:t>
            </w:r>
          </w:p>
        </w:tc>
        <w:tc>
          <w:tcPr>
            <w:tcW w:w="2340" w:type="dxa"/>
          </w:tcPr>
          <w:p w:rsidR="00BD0DC7" w:rsidRPr="00444093" w:rsidRDefault="00BD0DC7" w:rsidP="00CE202E">
            <w:pPr>
              <w:tabs>
                <w:tab w:val="left" w:pos="90"/>
              </w:tabs>
              <w:jc w:val="right"/>
              <w:rPr>
                <w:rFonts w:ascii="Times New Roman" w:hAnsi="Times New Roman" w:cs="Times New Roman"/>
                <w:b/>
              </w:rPr>
            </w:pPr>
          </w:p>
        </w:tc>
        <w:tc>
          <w:tcPr>
            <w:tcW w:w="2250" w:type="dxa"/>
          </w:tcPr>
          <w:p w:rsidR="00BD0DC7" w:rsidRPr="00444093" w:rsidRDefault="00BD0DC7" w:rsidP="007D0D69">
            <w:pPr>
              <w:tabs>
                <w:tab w:val="left" w:pos="90"/>
              </w:tabs>
              <w:jc w:val="right"/>
              <w:rPr>
                <w:rFonts w:ascii="Times New Roman" w:hAnsi="Times New Roman" w:cs="Times New Roman"/>
                <w:b/>
              </w:rPr>
            </w:pPr>
            <w:r>
              <w:rPr>
                <w:rFonts w:ascii="Times New Roman" w:hAnsi="Times New Roman" w:cs="Times New Roman"/>
                <w:b/>
              </w:rPr>
              <w:t>$</w:t>
            </w:r>
            <w:r w:rsidR="007D0D69">
              <w:rPr>
                <w:rFonts w:ascii="Times New Roman" w:hAnsi="Times New Roman" w:cs="Times New Roman"/>
                <w:b/>
              </w:rPr>
              <w:t>6,612</w:t>
            </w:r>
          </w:p>
        </w:tc>
      </w:tr>
    </w:tbl>
    <w:p w:rsidR="001C5E93" w:rsidRDefault="00D43CCD" w:rsidP="00D43CCD">
      <w:r w:rsidRPr="00D43CCD">
        <w:t>**Adopting this proposal w</w:t>
      </w:r>
      <w:r>
        <w:t xml:space="preserve">ould </w:t>
      </w:r>
      <w:r w:rsidRPr="00D43CCD">
        <w:t xml:space="preserve">also allow the library to write off accounts receivable </w:t>
      </w:r>
      <w:r>
        <w:t xml:space="preserve">for children’s </w:t>
      </w:r>
      <w:r w:rsidR="007B53D2">
        <w:t>late fees</w:t>
      </w:r>
      <w:r>
        <w:t>.</w:t>
      </w:r>
    </w:p>
    <w:p w:rsidR="00601F6E" w:rsidRDefault="00601F6E" w:rsidP="00601F6E">
      <w:pPr>
        <w:tabs>
          <w:tab w:val="left" w:pos="90"/>
        </w:tabs>
      </w:pPr>
    </w:p>
    <w:p w:rsidR="00601F6E" w:rsidRPr="00601F6E" w:rsidRDefault="00601F6E" w:rsidP="00601F6E">
      <w:pPr>
        <w:tabs>
          <w:tab w:val="left" w:pos="90"/>
        </w:tabs>
        <w:rPr>
          <w:b/>
          <w:i/>
        </w:rPr>
      </w:pPr>
      <w:r w:rsidRPr="00601F6E">
        <w:rPr>
          <w:b/>
          <w:i/>
        </w:rPr>
        <w:t>Proposal #1</w:t>
      </w:r>
    </w:p>
    <w:p w:rsidR="00601F6E" w:rsidRDefault="00601F6E" w:rsidP="00601F6E">
      <w:pPr>
        <w:tabs>
          <w:tab w:val="left" w:pos="90"/>
        </w:tabs>
        <w:rPr>
          <w:b/>
        </w:rPr>
      </w:pPr>
    </w:p>
    <w:p w:rsidR="00444093" w:rsidRDefault="00444093" w:rsidP="00601F6E">
      <w:pPr>
        <w:tabs>
          <w:tab w:val="left" w:pos="90"/>
        </w:tabs>
      </w:pPr>
      <w:r w:rsidRPr="00601F6E">
        <w:t>Revenue Change:</w:t>
      </w:r>
      <w:r>
        <w:t xml:space="preserve"> Eliminate Overdue Fines on Materials for Kids 0-18 year old</w:t>
      </w:r>
    </w:p>
    <w:p w:rsidR="00444093" w:rsidRDefault="00444093" w:rsidP="00601F6E">
      <w:pPr>
        <w:tabs>
          <w:tab w:val="left" w:pos="90"/>
        </w:tabs>
      </w:pPr>
      <w:r w:rsidRPr="00601F6E">
        <w:rPr>
          <w:i/>
        </w:rPr>
        <w:t>Cost:</w:t>
      </w:r>
      <w:r>
        <w:t xml:space="preserve"> &lt;$25,300&gt; annually</w:t>
      </w:r>
    </w:p>
    <w:p w:rsidR="00444093" w:rsidRPr="00601F6E" w:rsidRDefault="00444093" w:rsidP="00601F6E">
      <w:pPr>
        <w:tabs>
          <w:tab w:val="left" w:pos="90"/>
        </w:tabs>
        <w:rPr>
          <w:i/>
        </w:rPr>
      </w:pPr>
      <w:r w:rsidRPr="00601F6E">
        <w:rPr>
          <w:i/>
        </w:rPr>
        <w:t xml:space="preserve">Discussion: </w:t>
      </w:r>
    </w:p>
    <w:p w:rsidR="00601F6E" w:rsidRPr="00601F6E" w:rsidRDefault="00601F6E" w:rsidP="00601F6E">
      <w:pPr>
        <w:tabs>
          <w:tab w:val="left" w:pos="90"/>
        </w:tabs>
        <w:rPr>
          <w:i/>
        </w:rPr>
      </w:pPr>
    </w:p>
    <w:p w:rsidR="00444093" w:rsidRPr="00036CAB" w:rsidRDefault="00444093" w:rsidP="00444093">
      <w:pPr>
        <w:autoSpaceDE w:val="0"/>
        <w:autoSpaceDN w:val="0"/>
        <w:adjustRightInd w:val="0"/>
        <w:jc w:val="both"/>
      </w:pPr>
      <w:r w:rsidRPr="00036CAB">
        <w:rPr>
          <w:bCs/>
        </w:rPr>
        <w:t>For decades, SCPL</w:t>
      </w:r>
      <w:r w:rsidRPr="00036CAB">
        <w:t xml:space="preserve"> had no overdue fines on juvenile cards. Fines were imposed during a budget crisis, and have resulted in 17% blocked juvenile accounts.</w:t>
      </w:r>
    </w:p>
    <w:p w:rsidR="00444093" w:rsidRPr="00036CAB" w:rsidRDefault="00444093" w:rsidP="00444093">
      <w:pPr>
        <w:tabs>
          <w:tab w:val="left" w:pos="2205"/>
        </w:tabs>
        <w:autoSpaceDE w:val="0"/>
        <w:autoSpaceDN w:val="0"/>
        <w:adjustRightInd w:val="0"/>
        <w:jc w:val="both"/>
      </w:pPr>
      <w:r>
        <w:tab/>
      </w:r>
    </w:p>
    <w:p w:rsidR="00444093" w:rsidRDefault="00444093" w:rsidP="00444093">
      <w:pPr>
        <w:autoSpaceDE w:val="0"/>
        <w:autoSpaceDN w:val="0"/>
        <w:adjustRightInd w:val="0"/>
        <w:jc w:val="both"/>
      </w:pPr>
      <w:r w:rsidRPr="00036CAB">
        <w:t xml:space="preserve"> It is a foundation of our Strategic Plan to nurture the learning goals of children and adults. To enable this, we propose that fines be eliminated on materials from the Juvenile and Young Adult collections. We also propose an amnesty period to enable our young patrons to get a fresh start with clean cards.</w:t>
      </w:r>
    </w:p>
    <w:p w:rsidR="00444093" w:rsidRPr="00036CAB" w:rsidRDefault="00444093" w:rsidP="00444093">
      <w:pPr>
        <w:autoSpaceDE w:val="0"/>
        <w:autoSpaceDN w:val="0"/>
        <w:adjustRightInd w:val="0"/>
        <w:jc w:val="both"/>
      </w:pPr>
    </w:p>
    <w:p w:rsidR="00444093" w:rsidRPr="00036CAB" w:rsidRDefault="00444093" w:rsidP="00444093">
      <w:pPr>
        <w:pStyle w:val="NormalWeb"/>
        <w:spacing w:before="0" w:beforeAutospacing="0" w:after="0" w:afterAutospacing="0"/>
        <w:jc w:val="both"/>
      </w:pPr>
      <w:r w:rsidRPr="00036CAB">
        <w:rPr>
          <w:color w:val="000000"/>
        </w:rPr>
        <w:lastRenderedPageBreak/>
        <w:t>The American Library Association promotes equal access to information for all persons, and recognizes the urgent need to respond to the increasing number of poor children, adults, and families in America. The first recommended action to implement this objective is promoting the removal of all barriers to library and information services, particularly fees and overdue charges.</w:t>
      </w:r>
      <w:r w:rsidRPr="00036CAB">
        <w:rPr>
          <w:color w:val="000000"/>
          <w:sz w:val="14"/>
          <w:szCs w:val="14"/>
          <w:vertAlign w:val="superscript"/>
        </w:rPr>
        <w:t xml:space="preserve"> 1</w:t>
      </w:r>
    </w:p>
    <w:p w:rsidR="00444093" w:rsidRPr="00036CAB" w:rsidRDefault="00444093" w:rsidP="00444093">
      <w:pPr>
        <w:jc w:val="both"/>
      </w:pPr>
    </w:p>
    <w:p w:rsidR="00444093" w:rsidRPr="00036CAB" w:rsidRDefault="00444093" w:rsidP="00444093">
      <w:pPr>
        <w:pStyle w:val="NormalWeb"/>
        <w:spacing w:before="0" w:beforeAutospacing="0" w:after="0" w:afterAutospacing="0"/>
        <w:jc w:val="both"/>
      </w:pPr>
      <w:r w:rsidRPr="00036CAB">
        <w:rPr>
          <w:color w:val="000000"/>
        </w:rPr>
        <w:t xml:space="preserve">We currently have 21,415 library card-holders between 0-18 years of age. </w:t>
      </w:r>
      <w:r w:rsidRPr="00036CAB">
        <w:rPr>
          <w:color w:val="FF9900"/>
        </w:rPr>
        <w:t> </w:t>
      </w:r>
      <w:r w:rsidRPr="00036CAB">
        <w:rPr>
          <w:color w:val="000000"/>
        </w:rPr>
        <w:t xml:space="preserve">Unfortunately, outstanding fines block 3,689 young people (or 17%) from borrowing any more materials. Accounts are blocked when they reach $10 in fines. Over 80% of these blocked patrons owe overdue fees, and less than 20% have lost any items. The revenue from juvenile fines in 2017 was $25,300, which is only 0.19% of our budget. </w:t>
      </w:r>
    </w:p>
    <w:p w:rsidR="00444093" w:rsidRPr="00036CAB" w:rsidRDefault="00444093" w:rsidP="00444093">
      <w:pPr>
        <w:jc w:val="both"/>
      </w:pPr>
    </w:p>
    <w:p w:rsidR="00444093" w:rsidRPr="00036CAB" w:rsidRDefault="00444093" w:rsidP="00444093">
      <w:pPr>
        <w:pStyle w:val="NormalWeb"/>
        <w:spacing w:before="0" w:beforeAutospacing="0" w:after="0" w:afterAutospacing="0"/>
        <w:jc w:val="both"/>
        <w:rPr>
          <w:color w:val="000000"/>
        </w:rPr>
      </w:pPr>
      <w:r w:rsidRPr="00036CAB">
        <w:rPr>
          <w:color w:val="000000"/>
        </w:rPr>
        <w:t>Our experience is that many fines will never be paid because those children don't come back to the library any more. In Santa Cruz County, 43% of students come from low-income families.</w:t>
      </w:r>
      <w:r>
        <w:rPr>
          <w:color w:val="000000"/>
          <w:sz w:val="14"/>
          <w:szCs w:val="14"/>
          <w:vertAlign w:val="superscript"/>
        </w:rPr>
        <w:t xml:space="preserve"> 2 </w:t>
      </w:r>
      <w:r w:rsidRPr="00036CAB">
        <w:rPr>
          <w:color w:val="000000"/>
        </w:rPr>
        <w:t>The only effect these fines have is to make a barrier that stops them from using the library.</w:t>
      </w:r>
    </w:p>
    <w:p w:rsidR="00444093" w:rsidRPr="00036CAB" w:rsidRDefault="00444093" w:rsidP="00444093">
      <w:pPr>
        <w:pStyle w:val="NormalWeb"/>
        <w:spacing w:before="0" w:beforeAutospacing="0" w:after="0" w:afterAutospacing="0"/>
        <w:jc w:val="both"/>
        <w:rPr>
          <w:color w:val="000000"/>
        </w:rPr>
      </w:pPr>
    </w:p>
    <w:p w:rsidR="00444093" w:rsidRPr="00036CAB" w:rsidRDefault="00444093" w:rsidP="00444093">
      <w:pPr>
        <w:jc w:val="both"/>
      </w:pPr>
      <w:r w:rsidRPr="00036CAB">
        <w:rPr>
          <w:color w:val="000000"/>
        </w:rPr>
        <w:t>There are many compelling reasons to eliminate fines on materials predominately used by children and teens.  As stated earlier, the fines collected represent only a tiny portion of the budget. Additionally, one of the reasons children accrue fines is lack of access to the library as they seldom have their own transportation or control over their schedule. Anyone, including children, who checks out materials intends to return them on time.</w:t>
      </w:r>
    </w:p>
    <w:p w:rsidR="00444093" w:rsidRPr="00036CAB" w:rsidRDefault="00444093" w:rsidP="00444093">
      <w:pPr>
        <w:jc w:val="both"/>
      </w:pPr>
    </w:p>
    <w:p w:rsidR="00444093" w:rsidRPr="00036CAB" w:rsidRDefault="00444093" w:rsidP="00444093">
      <w:pPr>
        <w:jc w:val="both"/>
      </w:pPr>
      <w:r w:rsidRPr="00036CAB">
        <w:rPr>
          <w:color w:val="000000"/>
        </w:rPr>
        <w:t>The major argument against fines is that they impose a barrier to borrowing, or even to consider joining the library, for those who cannot afford to pay them. Fines disproportionately affect those that have most need of our materials.</w:t>
      </w:r>
    </w:p>
    <w:p w:rsidR="00444093" w:rsidRPr="00036CAB" w:rsidRDefault="00444093" w:rsidP="00444093">
      <w:pPr>
        <w:jc w:val="both"/>
      </w:pPr>
    </w:p>
    <w:p w:rsidR="00444093" w:rsidRPr="00036CAB" w:rsidRDefault="00444093" w:rsidP="00444093">
      <w:pPr>
        <w:jc w:val="both"/>
      </w:pPr>
      <w:r w:rsidRPr="00036CAB">
        <w:rPr>
          <w:color w:val="000000"/>
        </w:rPr>
        <w:t>The income generated is a very small percentage of the overall budget. The cost of collecting the fines can be high in terms of staff time and stressful patron interactions.</w:t>
      </w:r>
    </w:p>
    <w:p w:rsidR="00444093" w:rsidRPr="00036CAB" w:rsidRDefault="00444093" w:rsidP="00444093">
      <w:pPr>
        <w:jc w:val="both"/>
      </w:pPr>
    </w:p>
    <w:p w:rsidR="00444093" w:rsidRPr="00036CAB" w:rsidRDefault="00444093" w:rsidP="00444093">
      <w:pPr>
        <w:jc w:val="both"/>
      </w:pPr>
      <w:r w:rsidRPr="00036CAB">
        <w:rPr>
          <w:color w:val="000000"/>
        </w:rPr>
        <w:t>Patrons with $10 or more in fines are blocked from borrowing any more items, even if they have returned everything. Only 3% of juvenile cards are blocked for lost items, but 14% are blocked due to late fees.</w:t>
      </w:r>
    </w:p>
    <w:p w:rsidR="00444093" w:rsidRPr="00036CAB" w:rsidRDefault="00444093" w:rsidP="00444093">
      <w:pPr>
        <w:jc w:val="both"/>
      </w:pPr>
    </w:p>
    <w:p w:rsidR="00444093" w:rsidRPr="00036CAB" w:rsidRDefault="00444093" w:rsidP="00444093">
      <w:pPr>
        <w:jc w:val="both"/>
      </w:pPr>
      <w:r w:rsidRPr="00036CAB">
        <w:rPr>
          <w:color w:val="000000"/>
        </w:rPr>
        <w:t xml:space="preserve">A study by The New York Public Library </w:t>
      </w:r>
      <w:r w:rsidRPr="00036CAB">
        <w:rPr>
          <w:color w:val="000000"/>
          <w:vertAlign w:val="superscript"/>
        </w:rPr>
        <w:t>3</w:t>
      </w:r>
      <w:r w:rsidRPr="00036CAB">
        <w:rPr>
          <w:color w:val="000000"/>
        </w:rPr>
        <w:t xml:space="preserve"> examined the true cost of fines (2017). "For those who can afford the fines, paying a small late fee is no problem, so the fines are not a particularly strong incentive. On the other hand, for those who cannot afford the fines they have a disproportionately negative impact." They offered an amnesty period first, and found that this helped to recoup many "Lost" items. Students could get a fresh start and they saw a 10% increase in use within the first month. Their fine-free program for NYC public school students encouraged 37% more borrowing than for students not in the program. Students have to return their items before checking out new ones, and still pay for lost items.</w:t>
      </w:r>
    </w:p>
    <w:p w:rsidR="00444093" w:rsidRPr="00036CAB" w:rsidRDefault="00444093" w:rsidP="00444093">
      <w:pPr>
        <w:jc w:val="both"/>
      </w:pPr>
    </w:p>
    <w:p w:rsidR="00444093" w:rsidRPr="00036CAB" w:rsidRDefault="00444093" w:rsidP="00444093">
      <w:pPr>
        <w:jc w:val="both"/>
      </w:pPr>
      <w:r w:rsidRPr="00036CAB">
        <w:rPr>
          <w:color w:val="000000"/>
        </w:rPr>
        <w:t>The fine-free movement is growing. When Stark County District Library in Ohio waived fines in 2014 they saw over 10% increase in circulation and no significant increase in lost items during the first year.</w:t>
      </w:r>
    </w:p>
    <w:p w:rsidR="00444093" w:rsidRPr="00036CAB" w:rsidRDefault="00444093" w:rsidP="00444093">
      <w:pPr>
        <w:jc w:val="both"/>
      </w:pPr>
    </w:p>
    <w:p w:rsidR="00444093" w:rsidRPr="00036CAB" w:rsidRDefault="00444093" w:rsidP="00444093">
      <w:pPr>
        <w:jc w:val="both"/>
      </w:pPr>
      <w:r w:rsidRPr="00036CAB">
        <w:rPr>
          <w:color w:val="000000"/>
        </w:rPr>
        <w:lastRenderedPageBreak/>
        <w:t>In Los Angeles, district students have automatically received city library cards that accrue no overdue fees beginning in 2016. Students can check out three books at a time. About 15,000 have used the new cards.</w:t>
      </w:r>
      <w:r w:rsidRPr="00036CAB">
        <w:rPr>
          <w:color w:val="000000"/>
          <w:vertAlign w:val="superscript"/>
        </w:rPr>
        <w:t xml:space="preserve"> 4</w:t>
      </w:r>
    </w:p>
    <w:p w:rsidR="00444093" w:rsidRPr="00036CAB" w:rsidRDefault="00444093" w:rsidP="00444093">
      <w:pPr>
        <w:jc w:val="both"/>
      </w:pPr>
    </w:p>
    <w:p w:rsidR="00444093" w:rsidRPr="00036CAB" w:rsidRDefault="00444093" w:rsidP="00444093">
      <w:pPr>
        <w:jc w:val="both"/>
      </w:pPr>
      <w:r w:rsidRPr="00036CAB">
        <w:rPr>
          <w:color w:val="000000"/>
        </w:rPr>
        <w:t>San Rafael Library removed fines from Youth materials in 2015, and have seen an increase of almost 40% in youth card registrations. They found no change in the number of 21 day overdue notices, so the lack of fines did not result in patrons keeping the books longer.</w:t>
      </w:r>
      <w:r w:rsidRPr="00036CAB">
        <w:rPr>
          <w:color w:val="000000"/>
          <w:vertAlign w:val="superscript"/>
        </w:rPr>
        <w:t xml:space="preserve"> 5</w:t>
      </w:r>
    </w:p>
    <w:p w:rsidR="00444093" w:rsidRPr="00036CAB" w:rsidRDefault="00444093" w:rsidP="00444093">
      <w:pPr>
        <w:jc w:val="both"/>
      </w:pPr>
    </w:p>
    <w:p w:rsidR="00444093" w:rsidRPr="00036CAB" w:rsidRDefault="00444093" w:rsidP="00444093">
      <w:pPr>
        <w:jc w:val="both"/>
      </w:pPr>
      <w:r w:rsidRPr="00036CAB">
        <w:rPr>
          <w:color w:val="000000"/>
        </w:rPr>
        <w:t>The Peninsula Library System eliminated fines for juvenile cards last year (2017). They had an increase in student card registrations of 61% and a 33% increase in youth circulation. "Loss of revenue was minimal given the positive impacts."</w:t>
      </w:r>
      <w:r w:rsidRPr="00036CAB">
        <w:rPr>
          <w:color w:val="000000"/>
          <w:vertAlign w:val="superscript"/>
        </w:rPr>
        <w:t xml:space="preserve"> 6</w:t>
      </w:r>
    </w:p>
    <w:p w:rsidR="00444093" w:rsidRPr="00036CAB" w:rsidRDefault="00444093" w:rsidP="00444093">
      <w:pPr>
        <w:jc w:val="both"/>
      </w:pPr>
    </w:p>
    <w:p w:rsidR="00444093" w:rsidRPr="00036CAB" w:rsidRDefault="00444093" w:rsidP="00444093">
      <w:pPr>
        <w:jc w:val="both"/>
      </w:pPr>
      <w:r w:rsidRPr="00036CAB">
        <w:rPr>
          <w:color w:val="000000"/>
        </w:rPr>
        <w:t xml:space="preserve">For decades, SCPL had no overdue fines on juvenile cards. Fines were imposed during a budget crisis, and have resulted in 17% blocked juvenile accounts. </w:t>
      </w:r>
    </w:p>
    <w:p w:rsidR="00444093" w:rsidRPr="00036CAB" w:rsidRDefault="00444093" w:rsidP="00444093">
      <w:pPr>
        <w:jc w:val="both"/>
      </w:pPr>
    </w:p>
    <w:p w:rsidR="00444093" w:rsidRPr="003B0149" w:rsidRDefault="00444093" w:rsidP="00444093">
      <w:pPr>
        <w:jc w:val="both"/>
        <w:rPr>
          <w:color w:val="000000"/>
        </w:rPr>
      </w:pPr>
      <w:r w:rsidRPr="00036CAB">
        <w:rPr>
          <w:color w:val="000000"/>
        </w:rPr>
        <w:t>It is a foundation of our Strategic Plan to nurture the learning goals of children and adults. To enable this, we propose that fines be eliminated on the Juvenile and Young Adult collections. We also propose an amnesty period to enable our young patrons to get a fresh start with clean cards.</w:t>
      </w:r>
      <w:r w:rsidR="003B0149">
        <w:rPr>
          <w:color w:val="000000"/>
        </w:rPr>
        <w:t xml:space="preserve">  </w:t>
      </w:r>
    </w:p>
    <w:p w:rsidR="00444093" w:rsidRPr="00036CAB" w:rsidRDefault="00444093" w:rsidP="00444093">
      <w:pPr>
        <w:jc w:val="both"/>
      </w:pPr>
    </w:p>
    <w:p w:rsidR="00444093" w:rsidRPr="00036CAB" w:rsidRDefault="00444093" w:rsidP="00444093">
      <w:pPr>
        <w:pStyle w:val="NormalWeb"/>
        <w:spacing w:before="0" w:beforeAutospacing="0" w:after="0" w:afterAutospacing="0"/>
        <w:rPr>
          <w:color w:val="000000"/>
        </w:rPr>
      </w:pPr>
      <w:r w:rsidRPr="00036CAB">
        <w:rPr>
          <w:color w:val="000000"/>
        </w:rPr>
        <w:t>Sources:</w:t>
      </w:r>
    </w:p>
    <w:p w:rsidR="00444093" w:rsidRPr="00036CAB" w:rsidRDefault="00444093" w:rsidP="00444093">
      <w:pPr>
        <w:pStyle w:val="NormalWeb"/>
        <w:spacing w:before="0" w:beforeAutospacing="0" w:after="0" w:afterAutospacing="0"/>
        <w:rPr>
          <w:color w:val="000000"/>
        </w:rPr>
      </w:pPr>
    </w:p>
    <w:p w:rsidR="00444093" w:rsidRPr="00036CAB" w:rsidRDefault="00444093" w:rsidP="00444093">
      <w:pPr>
        <w:pStyle w:val="NormalWeb"/>
        <w:numPr>
          <w:ilvl w:val="0"/>
          <w:numId w:val="19"/>
        </w:numPr>
        <w:spacing w:before="0" w:beforeAutospacing="0" w:after="0" w:afterAutospacing="0"/>
      </w:pPr>
      <w:r w:rsidRPr="00036CAB">
        <w:rPr>
          <w:color w:val="000000"/>
        </w:rPr>
        <w:t xml:space="preserve">ALA Policy Statement: Library Services to the Poor. </w:t>
      </w:r>
      <w:hyperlink r:id="rId35" w:history="1">
        <w:r w:rsidRPr="00036CAB">
          <w:rPr>
            <w:rStyle w:val="Hyperlink"/>
          </w:rPr>
          <w:t>http://www.ala.org/aboutala/offices/extending-our-reach-reducing-homelessness-through-library-engagement-7</w:t>
        </w:r>
      </w:hyperlink>
    </w:p>
    <w:p w:rsidR="00444093" w:rsidRPr="00036CAB" w:rsidRDefault="00444093" w:rsidP="00444093">
      <w:pPr>
        <w:pStyle w:val="NormalWeb"/>
        <w:numPr>
          <w:ilvl w:val="0"/>
          <w:numId w:val="19"/>
        </w:numPr>
        <w:spacing w:before="0" w:beforeAutospacing="0" w:after="0" w:afterAutospacing="0"/>
        <w:textAlignment w:val="baseline"/>
        <w:rPr>
          <w:color w:val="000000"/>
        </w:rPr>
      </w:pPr>
      <w:r w:rsidRPr="00036CAB">
        <w:rPr>
          <w:color w:val="000000"/>
        </w:rPr>
        <w:t>“Percentage of Students Receiving Free or Reduced-Cost Meals.” Santa Cruz County Community Assessment Project, Year 23, 2017.</w:t>
      </w:r>
    </w:p>
    <w:p w:rsidR="00444093" w:rsidRPr="00036CAB" w:rsidRDefault="00444093" w:rsidP="00444093">
      <w:pPr>
        <w:pStyle w:val="NormalWeb"/>
        <w:numPr>
          <w:ilvl w:val="0"/>
          <w:numId w:val="19"/>
        </w:numPr>
        <w:spacing w:before="0" w:beforeAutospacing="0" w:after="0" w:afterAutospacing="0"/>
      </w:pPr>
      <w:r w:rsidRPr="00036CAB">
        <w:rPr>
          <w:color w:val="000000"/>
        </w:rPr>
        <w:t xml:space="preserve">The case against library fines - according to the head of The New York Public Library, by A.W. Marx, Dec 18, 2017, </w:t>
      </w:r>
      <w:hyperlink r:id="rId36" w:history="1">
        <w:r w:rsidRPr="00036CAB">
          <w:rPr>
            <w:rStyle w:val="Hyperlink"/>
          </w:rPr>
          <w:t>https://qz.com/1158839</w:t>
        </w:r>
      </w:hyperlink>
    </w:p>
    <w:p w:rsidR="00444093" w:rsidRPr="00036CAB" w:rsidRDefault="00444093" w:rsidP="00444093">
      <w:pPr>
        <w:pStyle w:val="NormalWeb"/>
        <w:numPr>
          <w:ilvl w:val="0"/>
          <w:numId w:val="19"/>
        </w:numPr>
        <w:spacing w:before="0" w:beforeAutospacing="0" w:after="0" w:afterAutospacing="0"/>
      </w:pPr>
      <w:r w:rsidRPr="00036CAB">
        <w:rPr>
          <w:color w:val="000000"/>
        </w:rPr>
        <w:t>No more library fines for most young readers in L.A. County, by Howard Blume, Dec 25, 2017, L.A. Times.</w:t>
      </w:r>
    </w:p>
    <w:p w:rsidR="00444093" w:rsidRPr="00036CAB" w:rsidRDefault="00444093" w:rsidP="00444093">
      <w:pPr>
        <w:pStyle w:val="NormalWeb"/>
        <w:numPr>
          <w:ilvl w:val="0"/>
          <w:numId w:val="19"/>
        </w:numPr>
        <w:spacing w:before="0" w:beforeAutospacing="0" w:after="0" w:afterAutospacing="0"/>
        <w:textAlignment w:val="baseline"/>
        <w:rPr>
          <w:color w:val="000000"/>
        </w:rPr>
      </w:pPr>
      <w:r w:rsidRPr="00036CAB">
        <w:rPr>
          <w:color w:val="000000"/>
        </w:rPr>
        <w:t>Personal communication, Sarah Houghton, Director San Rafael Public Library, Aug 22, 2017.</w:t>
      </w:r>
    </w:p>
    <w:p w:rsidR="00444093" w:rsidRDefault="00444093" w:rsidP="004549C0">
      <w:pPr>
        <w:pStyle w:val="NormalWeb"/>
        <w:numPr>
          <w:ilvl w:val="0"/>
          <w:numId w:val="19"/>
        </w:numPr>
        <w:spacing w:before="0" w:beforeAutospacing="0" w:after="160" w:afterAutospacing="0" w:line="259" w:lineRule="auto"/>
        <w:textAlignment w:val="baseline"/>
      </w:pPr>
      <w:r w:rsidRPr="001C5E93">
        <w:rPr>
          <w:color w:val="000000"/>
        </w:rPr>
        <w:t xml:space="preserve">Impacts of eliminating youth overdue fines, by Derek </w:t>
      </w:r>
      <w:proofErr w:type="spellStart"/>
      <w:r w:rsidRPr="001C5E93">
        <w:rPr>
          <w:color w:val="000000"/>
        </w:rPr>
        <w:t>Wolfgram</w:t>
      </w:r>
      <w:proofErr w:type="spellEnd"/>
      <w:r w:rsidRPr="001C5E93">
        <w:rPr>
          <w:color w:val="000000"/>
        </w:rPr>
        <w:t>, Peninsula Library System Administrative Council, Oct 12, 2017.</w:t>
      </w:r>
    </w:p>
    <w:p w:rsidR="00444093" w:rsidRDefault="00227950" w:rsidP="00BD0DC7">
      <w:pPr>
        <w:pStyle w:val="ListParagraph"/>
        <w:tabs>
          <w:tab w:val="left" w:pos="90"/>
        </w:tabs>
        <w:ind w:left="90"/>
      </w:pPr>
      <w:r>
        <w:t>Please see Appendix D: School Superintendents letter of support.</w:t>
      </w:r>
    </w:p>
    <w:p w:rsidR="00601F6E" w:rsidRDefault="00601F6E" w:rsidP="00BD0DC7">
      <w:pPr>
        <w:pStyle w:val="ListParagraph"/>
        <w:tabs>
          <w:tab w:val="left" w:pos="90"/>
        </w:tabs>
        <w:ind w:left="90"/>
      </w:pPr>
    </w:p>
    <w:p w:rsidR="00601F6E" w:rsidRPr="00601F6E" w:rsidRDefault="00601F6E" w:rsidP="00601F6E">
      <w:pPr>
        <w:tabs>
          <w:tab w:val="left" w:pos="90"/>
        </w:tabs>
        <w:ind w:left="90"/>
        <w:rPr>
          <w:b/>
          <w:i/>
        </w:rPr>
      </w:pPr>
      <w:r>
        <w:rPr>
          <w:b/>
          <w:i/>
        </w:rPr>
        <w:t>Proposal #2</w:t>
      </w:r>
    </w:p>
    <w:p w:rsidR="00601F6E" w:rsidRDefault="00601F6E" w:rsidP="00601F6E">
      <w:pPr>
        <w:tabs>
          <w:tab w:val="left" w:pos="90"/>
        </w:tabs>
        <w:rPr>
          <w:b/>
        </w:rPr>
      </w:pPr>
    </w:p>
    <w:p w:rsidR="00601F6E" w:rsidRPr="00601F6E" w:rsidRDefault="00601F6E" w:rsidP="00601F6E">
      <w:pPr>
        <w:tabs>
          <w:tab w:val="left" w:pos="90"/>
        </w:tabs>
        <w:ind w:left="90"/>
      </w:pPr>
      <w:r w:rsidRPr="00601F6E">
        <w:t xml:space="preserve">Innovation Grant Funding </w:t>
      </w:r>
    </w:p>
    <w:p w:rsidR="00601F6E" w:rsidRDefault="00601F6E" w:rsidP="00601F6E">
      <w:pPr>
        <w:tabs>
          <w:tab w:val="left" w:pos="90"/>
        </w:tabs>
        <w:ind w:left="90"/>
      </w:pPr>
      <w:r w:rsidRPr="00601F6E">
        <w:rPr>
          <w:i/>
        </w:rPr>
        <w:t>Cost:</w:t>
      </w:r>
      <w:r>
        <w:t xml:space="preserve"> $50,000</w:t>
      </w:r>
    </w:p>
    <w:p w:rsidR="00601F6E" w:rsidRPr="00601F6E" w:rsidRDefault="00601F6E" w:rsidP="00601F6E">
      <w:pPr>
        <w:tabs>
          <w:tab w:val="left" w:pos="90"/>
        </w:tabs>
        <w:ind w:left="90"/>
        <w:rPr>
          <w:i/>
        </w:rPr>
      </w:pPr>
      <w:r w:rsidRPr="00601F6E">
        <w:rPr>
          <w:i/>
        </w:rPr>
        <w:t xml:space="preserve">Discussion: </w:t>
      </w:r>
    </w:p>
    <w:p w:rsidR="00601F6E" w:rsidRDefault="00601F6E" w:rsidP="00BD0DC7">
      <w:pPr>
        <w:pStyle w:val="ListParagraph"/>
        <w:tabs>
          <w:tab w:val="left" w:pos="90"/>
        </w:tabs>
        <w:ind w:left="90"/>
      </w:pPr>
    </w:p>
    <w:p w:rsidR="00444093" w:rsidRDefault="00444093" w:rsidP="00601F6E">
      <w:pPr>
        <w:tabs>
          <w:tab w:val="left" w:pos="90"/>
        </w:tabs>
        <w:ind w:left="90"/>
      </w:pPr>
      <w:r>
        <w:t xml:space="preserve">The Library would like to continue to fund the Innovation Grant project that the library launched in FY18.  These grant funds are offered to staff in an effort to try out ideas to improve </w:t>
      </w:r>
      <w:r>
        <w:lastRenderedPageBreak/>
        <w:t xml:space="preserve">or introduce programs and services offered by the Santa Cruz Public Libraries.  They might also be ideas that improve efficiency in our system. </w:t>
      </w:r>
    </w:p>
    <w:p w:rsidR="00601F6E" w:rsidRDefault="00601F6E" w:rsidP="00601F6E">
      <w:pPr>
        <w:tabs>
          <w:tab w:val="left" w:pos="90"/>
        </w:tabs>
        <w:ind w:left="90"/>
      </w:pPr>
    </w:p>
    <w:p w:rsidR="00601F6E" w:rsidRPr="00601F6E" w:rsidRDefault="00601F6E" w:rsidP="00601F6E">
      <w:pPr>
        <w:tabs>
          <w:tab w:val="left" w:pos="90"/>
        </w:tabs>
        <w:ind w:left="90"/>
        <w:rPr>
          <w:b/>
          <w:i/>
        </w:rPr>
      </w:pPr>
      <w:r>
        <w:rPr>
          <w:b/>
          <w:i/>
        </w:rPr>
        <w:t>Proposal #3</w:t>
      </w:r>
    </w:p>
    <w:p w:rsidR="00601F6E" w:rsidRDefault="00601F6E" w:rsidP="00601F6E">
      <w:pPr>
        <w:tabs>
          <w:tab w:val="left" w:pos="90"/>
        </w:tabs>
        <w:rPr>
          <w:b/>
        </w:rPr>
      </w:pPr>
    </w:p>
    <w:p w:rsidR="00444093" w:rsidRPr="00601F6E" w:rsidRDefault="00601F6E" w:rsidP="00601F6E">
      <w:pPr>
        <w:tabs>
          <w:tab w:val="left" w:pos="90"/>
        </w:tabs>
        <w:ind w:left="90"/>
      </w:pPr>
      <w:r w:rsidRPr="00601F6E">
        <w:t>A</w:t>
      </w:r>
      <w:r w:rsidR="00444093" w:rsidRPr="00601F6E">
        <w:t>dditional Restroom Cleaning for Downtown and Branciforte</w:t>
      </w:r>
    </w:p>
    <w:p w:rsidR="00444093" w:rsidRDefault="00444093" w:rsidP="00601F6E">
      <w:pPr>
        <w:tabs>
          <w:tab w:val="left" w:pos="90"/>
        </w:tabs>
        <w:ind w:left="90"/>
      </w:pPr>
      <w:r w:rsidRPr="00601F6E">
        <w:rPr>
          <w:i/>
        </w:rPr>
        <w:t>Cost:</w:t>
      </w:r>
      <w:r w:rsidR="00BD0DC7">
        <w:t xml:space="preserve"> $4</w:t>
      </w:r>
      <w:r>
        <w:t>5,000</w:t>
      </w:r>
    </w:p>
    <w:p w:rsidR="00444093" w:rsidRDefault="00444093" w:rsidP="00601F6E">
      <w:pPr>
        <w:tabs>
          <w:tab w:val="left" w:pos="90"/>
        </w:tabs>
        <w:ind w:left="90"/>
        <w:rPr>
          <w:i/>
        </w:rPr>
      </w:pPr>
      <w:r w:rsidRPr="00601F6E">
        <w:rPr>
          <w:i/>
        </w:rPr>
        <w:t xml:space="preserve">Discussion: </w:t>
      </w:r>
    </w:p>
    <w:p w:rsidR="00601F6E" w:rsidRPr="00601F6E" w:rsidRDefault="00601F6E" w:rsidP="00601F6E">
      <w:pPr>
        <w:tabs>
          <w:tab w:val="left" w:pos="90"/>
        </w:tabs>
        <w:ind w:left="90"/>
        <w:rPr>
          <w:i/>
        </w:rPr>
      </w:pPr>
    </w:p>
    <w:p w:rsidR="006A694E" w:rsidRDefault="00444093" w:rsidP="00601F6E">
      <w:pPr>
        <w:tabs>
          <w:tab w:val="left" w:pos="90"/>
        </w:tabs>
        <w:ind w:left="90"/>
      </w:pPr>
      <w:r>
        <w:t xml:space="preserve">Additional restroom cleanings for Downtown and Branciforte were ordered in FY 18 in response to the </w:t>
      </w:r>
      <w:proofErr w:type="spellStart"/>
      <w:r>
        <w:t>Hep</w:t>
      </w:r>
      <w:proofErr w:type="spellEnd"/>
      <w:r>
        <w:t xml:space="preserve"> </w:t>
      </w:r>
      <w:proofErr w:type="gramStart"/>
      <w:r>
        <w:t>A</w:t>
      </w:r>
      <w:proofErr w:type="gramEnd"/>
      <w:r>
        <w:t xml:space="preserve"> outbreak.  The library would like to continue these efforts in order to keep these restrooms clean and in good working order during the day.</w:t>
      </w:r>
    </w:p>
    <w:p w:rsidR="009C77A9" w:rsidRDefault="009C77A9" w:rsidP="00601F6E">
      <w:pPr>
        <w:tabs>
          <w:tab w:val="left" w:pos="90"/>
        </w:tabs>
        <w:ind w:left="90"/>
      </w:pPr>
    </w:p>
    <w:p w:rsidR="007B53D2" w:rsidRPr="00601F6E" w:rsidRDefault="007B53D2" w:rsidP="007B53D2">
      <w:pPr>
        <w:tabs>
          <w:tab w:val="left" w:pos="90"/>
        </w:tabs>
        <w:ind w:left="90"/>
        <w:rPr>
          <w:b/>
          <w:i/>
        </w:rPr>
      </w:pPr>
      <w:r>
        <w:rPr>
          <w:b/>
          <w:i/>
        </w:rPr>
        <w:t>Proposal #4</w:t>
      </w:r>
    </w:p>
    <w:p w:rsidR="007B53D2" w:rsidRDefault="007B53D2" w:rsidP="007B53D2">
      <w:pPr>
        <w:tabs>
          <w:tab w:val="left" w:pos="90"/>
        </w:tabs>
        <w:rPr>
          <w:b/>
        </w:rPr>
      </w:pPr>
    </w:p>
    <w:p w:rsidR="009C77A9" w:rsidRPr="007B53D2" w:rsidRDefault="009C77A9" w:rsidP="007B53D2">
      <w:pPr>
        <w:tabs>
          <w:tab w:val="left" w:pos="90"/>
        </w:tabs>
        <w:ind w:left="90"/>
      </w:pPr>
      <w:r w:rsidRPr="007B53D2">
        <w:t>Building Maintenance</w:t>
      </w:r>
    </w:p>
    <w:p w:rsidR="009C77A9" w:rsidRDefault="009C77A9" w:rsidP="00601F6E">
      <w:pPr>
        <w:tabs>
          <w:tab w:val="left" w:pos="90"/>
        </w:tabs>
        <w:ind w:left="90"/>
      </w:pPr>
      <w:r w:rsidRPr="00601F6E">
        <w:rPr>
          <w:i/>
        </w:rPr>
        <w:t>Cost:</w:t>
      </w:r>
      <w:r>
        <w:t xml:space="preserve"> $100,000</w:t>
      </w:r>
    </w:p>
    <w:p w:rsidR="009C77A9" w:rsidRDefault="009C77A9" w:rsidP="00601F6E">
      <w:pPr>
        <w:tabs>
          <w:tab w:val="left" w:pos="90"/>
        </w:tabs>
        <w:ind w:left="90"/>
        <w:rPr>
          <w:i/>
        </w:rPr>
      </w:pPr>
      <w:r w:rsidRPr="00601F6E">
        <w:rPr>
          <w:i/>
        </w:rPr>
        <w:t xml:space="preserve">Discussion: </w:t>
      </w:r>
    </w:p>
    <w:p w:rsidR="007B53D2" w:rsidRPr="00601F6E" w:rsidRDefault="007B53D2" w:rsidP="00601F6E">
      <w:pPr>
        <w:tabs>
          <w:tab w:val="left" w:pos="90"/>
        </w:tabs>
        <w:ind w:left="90"/>
        <w:rPr>
          <w:i/>
        </w:rPr>
      </w:pPr>
    </w:p>
    <w:p w:rsidR="009C77A9" w:rsidRDefault="00BD7B38" w:rsidP="00601F6E">
      <w:pPr>
        <w:tabs>
          <w:tab w:val="left" w:pos="90"/>
        </w:tabs>
        <w:ind w:left="90"/>
      </w:pPr>
      <w:r>
        <w:t xml:space="preserve">The Library is in need of </w:t>
      </w:r>
      <w:r w:rsidR="007B53D2">
        <w:t>addressing a few high priority building repairs</w:t>
      </w:r>
      <w:r>
        <w:t xml:space="preserve"> at some of our facilities.  These projects are outside the Measure S project </w:t>
      </w:r>
      <w:r w:rsidR="007B53D2">
        <w:t>timelines and their need is immediate.</w:t>
      </w:r>
      <w:r>
        <w:t xml:space="preserve"> For example, the skylights at Boulder Creek are failing and are in need of replacement. When that branch experiences rain the skylights leak and create damage not only to the facility but also to the materials inside.</w:t>
      </w:r>
    </w:p>
    <w:p w:rsidR="009C77A9" w:rsidRDefault="009C77A9" w:rsidP="00601F6E">
      <w:pPr>
        <w:tabs>
          <w:tab w:val="left" w:pos="90"/>
        </w:tabs>
        <w:ind w:left="90"/>
      </w:pPr>
    </w:p>
    <w:p w:rsidR="007B53D2" w:rsidRPr="00601F6E" w:rsidRDefault="007B53D2" w:rsidP="007B53D2">
      <w:pPr>
        <w:tabs>
          <w:tab w:val="left" w:pos="90"/>
        </w:tabs>
        <w:ind w:left="90"/>
        <w:rPr>
          <w:b/>
          <w:i/>
        </w:rPr>
      </w:pPr>
      <w:r>
        <w:rPr>
          <w:b/>
          <w:i/>
        </w:rPr>
        <w:t>Proposal #5</w:t>
      </w:r>
    </w:p>
    <w:p w:rsidR="007B53D2" w:rsidRDefault="007B53D2" w:rsidP="00601F6E">
      <w:pPr>
        <w:tabs>
          <w:tab w:val="left" w:pos="90"/>
        </w:tabs>
        <w:ind w:left="90"/>
      </w:pPr>
    </w:p>
    <w:p w:rsidR="009C77A9" w:rsidRPr="007B53D2" w:rsidRDefault="009C77A9" w:rsidP="00601F6E">
      <w:pPr>
        <w:tabs>
          <w:tab w:val="left" w:pos="90"/>
        </w:tabs>
        <w:ind w:left="90"/>
      </w:pPr>
      <w:r w:rsidRPr="007B53D2">
        <w:t>Temporary Budget</w:t>
      </w:r>
    </w:p>
    <w:p w:rsidR="009C77A9" w:rsidRDefault="009C77A9" w:rsidP="00601F6E">
      <w:pPr>
        <w:tabs>
          <w:tab w:val="left" w:pos="90"/>
        </w:tabs>
        <w:ind w:left="90"/>
      </w:pPr>
      <w:r w:rsidRPr="00601F6E">
        <w:rPr>
          <w:i/>
        </w:rPr>
        <w:t>Cost:</w:t>
      </w:r>
      <w:r>
        <w:t xml:space="preserve"> $100,000</w:t>
      </w:r>
    </w:p>
    <w:p w:rsidR="009C77A9" w:rsidRDefault="009C77A9" w:rsidP="00601F6E">
      <w:pPr>
        <w:tabs>
          <w:tab w:val="left" w:pos="90"/>
        </w:tabs>
        <w:ind w:left="90"/>
        <w:rPr>
          <w:i/>
        </w:rPr>
      </w:pPr>
      <w:r w:rsidRPr="00601F6E">
        <w:rPr>
          <w:i/>
        </w:rPr>
        <w:t xml:space="preserve">Discussion: </w:t>
      </w:r>
    </w:p>
    <w:p w:rsidR="007B53D2" w:rsidRPr="00601F6E" w:rsidRDefault="007B53D2" w:rsidP="00601F6E">
      <w:pPr>
        <w:tabs>
          <w:tab w:val="left" w:pos="90"/>
        </w:tabs>
        <w:ind w:left="90"/>
        <w:rPr>
          <w:i/>
        </w:rPr>
      </w:pPr>
    </w:p>
    <w:p w:rsidR="009C77A9" w:rsidRDefault="009C77A9" w:rsidP="00601F6E">
      <w:pPr>
        <w:tabs>
          <w:tab w:val="left" w:pos="90"/>
        </w:tabs>
        <w:ind w:left="90"/>
      </w:pPr>
      <w:r>
        <w:t xml:space="preserve">The Library </w:t>
      </w:r>
      <w:r w:rsidR="00BD7B38">
        <w:t xml:space="preserve">is experiencing higher than expected rates of </w:t>
      </w:r>
      <w:r w:rsidR="007C258A">
        <w:t>unfilled shifts</w:t>
      </w:r>
      <w:r w:rsidR="00BD7B38">
        <w:t xml:space="preserve">.  This means that an absence has been entered by a regularly scheduled staff member at a branch and the shift is </w:t>
      </w:r>
      <w:r w:rsidR="007C258A">
        <w:t>unable to be filled</w:t>
      </w:r>
      <w:r w:rsidR="00BD7B38">
        <w:t>.</w:t>
      </w:r>
      <w:r w:rsidR="007C258A">
        <w:t xml:space="preserve">  Our temporary pool of employees has a high turnover rate which has led to the shortage.  A recent report was run for the month of April and the number of unfilled Library Aide shifts ran at an average of 54% each week.  An increase in this budget line would allow the library to hire more temporary workers in order to help fill these shifts.</w:t>
      </w:r>
    </w:p>
    <w:p w:rsidR="009C77A9" w:rsidRDefault="009C77A9" w:rsidP="00601F6E">
      <w:pPr>
        <w:tabs>
          <w:tab w:val="left" w:pos="90"/>
        </w:tabs>
        <w:ind w:left="90"/>
      </w:pPr>
    </w:p>
    <w:p w:rsidR="007B53D2" w:rsidRPr="00601F6E" w:rsidRDefault="007B53D2" w:rsidP="007B53D2">
      <w:pPr>
        <w:tabs>
          <w:tab w:val="left" w:pos="90"/>
        </w:tabs>
        <w:ind w:left="90"/>
        <w:rPr>
          <w:b/>
          <w:i/>
        </w:rPr>
      </w:pPr>
      <w:r>
        <w:rPr>
          <w:b/>
          <w:i/>
        </w:rPr>
        <w:t>Proposal #6</w:t>
      </w:r>
    </w:p>
    <w:p w:rsidR="007B53D2" w:rsidRDefault="007B53D2" w:rsidP="00601F6E">
      <w:pPr>
        <w:tabs>
          <w:tab w:val="left" w:pos="90"/>
        </w:tabs>
        <w:ind w:left="90"/>
        <w:rPr>
          <w:i/>
        </w:rPr>
      </w:pPr>
    </w:p>
    <w:p w:rsidR="009C77A9" w:rsidRPr="007B53D2" w:rsidRDefault="009C77A9" w:rsidP="00601F6E">
      <w:pPr>
        <w:tabs>
          <w:tab w:val="left" w:pos="90"/>
        </w:tabs>
        <w:ind w:left="90"/>
      </w:pPr>
      <w:r w:rsidRPr="007B53D2">
        <w:t>Books &amp; Materials</w:t>
      </w:r>
    </w:p>
    <w:p w:rsidR="009C77A9" w:rsidRDefault="009C77A9" w:rsidP="00601F6E">
      <w:pPr>
        <w:tabs>
          <w:tab w:val="left" w:pos="90"/>
        </w:tabs>
        <w:ind w:left="90"/>
      </w:pPr>
      <w:r w:rsidRPr="00601F6E">
        <w:rPr>
          <w:i/>
        </w:rPr>
        <w:t>Cost:</w:t>
      </w:r>
      <w:r w:rsidR="007D0D69">
        <w:t xml:space="preserve"> $1</w:t>
      </w:r>
      <w:r w:rsidR="007B53D2">
        <w:t>5</w:t>
      </w:r>
      <w:r>
        <w:t>0,000</w:t>
      </w:r>
    </w:p>
    <w:p w:rsidR="009C77A9" w:rsidRDefault="009C77A9" w:rsidP="00601F6E">
      <w:pPr>
        <w:tabs>
          <w:tab w:val="left" w:pos="90"/>
        </w:tabs>
        <w:ind w:left="90"/>
        <w:rPr>
          <w:i/>
        </w:rPr>
      </w:pPr>
      <w:r w:rsidRPr="00601F6E">
        <w:rPr>
          <w:i/>
        </w:rPr>
        <w:t xml:space="preserve">Discussion: </w:t>
      </w:r>
    </w:p>
    <w:p w:rsidR="007B53D2" w:rsidRPr="00601F6E" w:rsidRDefault="007B53D2" w:rsidP="00601F6E">
      <w:pPr>
        <w:tabs>
          <w:tab w:val="left" w:pos="90"/>
        </w:tabs>
        <w:ind w:left="90"/>
        <w:rPr>
          <w:i/>
        </w:rPr>
      </w:pPr>
    </w:p>
    <w:p w:rsidR="009C77A9" w:rsidRDefault="00BD7B38" w:rsidP="00601F6E">
      <w:pPr>
        <w:tabs>
          <w:tab w:val="left" w:pos="90"/>
        </w:tabs>
        <w:ind w:left="90"/>
      </w:pPr>
      <w:r>
        <w:lastRenderedPageBreak/>
        <w:t>The Board has agreed that our library system should be spending 11% of our budget on materials which is the national average.  Currently we are spending 8% of our budget on materials for the system.</w:t>
      </w:r>
    </w:p>
    <w:p w:rsidR="009C77A9" w:rsidRDefault="009C77A9" w:rsidP="009C77A9">
      <w:pPr>
        <w:tabs>
          <w:tab w:val="left" w:pos="90"/>
        </w:tabs>
        <w:ind w:left="360"/>
      </w:pPr>
      <w:r>
        <w:t xml:space="preserve"> </w:t>
      </w:r>
    </w:p>
    <w:p w:rsidR="009C77A9" w:rsidRPr="009C77A9" w:rsidRDefault="009C77A9" w:rsidP="009C77A9">
      <w:pPr>
        <w:tabs>
          <w:tab w:val="left" w:pos="90"/>
        </w:tabs>
        <w:ind w:left="360"/>
        <w:rPr>
          <w:color w:val="FF0000"/>
        </w:rPr>
      </w:pPr>
      <w:r>
        <w:t xml:space="preserve"> </w:t>
      </w:r>
    </w:p>
    <w:p w:rsidR="009C77A9" w:rsidRDefault="009C77A9" w:rsidP="00444093">
      <w:pPr>
        <w:tabs>
          <w:tab w:val="left" w:pos="90"/>
        </w:tabs>
        <w:ind w:left="360"/>
      </w:pPr>
    </w:p>
    <w:p w:rsidR="006A694E" w:rsidRDefault="006A694E">
      <w:r>
        <w:br w:type="page"/>
      </w:r>
    </w:p>
    <w:p w:rsidR="00AB0ABA" w:rsidRDefault="006A694E" w:rsidP="006A694E">
      <w:pPr>
        <w:rPr>
          <w:b/>
          <w:sz w:val="40"/>
          <w:szCs w:val="40"/>
        </w:rPr>
      </w:pPr>
      <w:r w:rsidRPr="000F1B89">
        <w:rPr>
          <w:b/>
          <w:sz w:val="40"/>
          <w:szCs w:val="40"/>
        </w:rPr>
        <w:lastRenderedPageBreak/>
        <w:t>Position Listing</w:t>
      </w:r>
      <w:r w:rsidR="007B53D2">
        <w:rPr>
          <w:b/>
          <w:sz w:val="40"/>
          <w:szCs w:val="40"/>
        </w:rPr>
        <w:t xml:space="preserve"> by Classification</w:t>
      </w:r>
      <w:r w:rsidRPr="000F1B89">
        <w:rPr>
          <w:b/>
          <w:sz w:val="40"/>
          <w:szCs w:val="40"/>
        </w:rPr>
        <w:t xml:space="preserve"> </w:t>
      </w:r>
    </w:p>
    <w:p w:rsidR="005E0279" w:rsidRDefault="005E0279" w:rsidP="006A694E">
      <w:pPr>
        <w:rPr>
          <w:b/>
          <w:sz w:val="40"/>
          <w:szCs w:val="40"/>
        </w:rPr>
      </w:pPr>
    </w:p>
    <w:p w:rsidR="00AB0ABA" w:rsidRDefault="005E0279" w:rsidP="006A694E">
      <w:pPr>
        <w:rPr>
          <w:b/>
          <w:sz w:val="40"/>
          <w:szCs w:val="40"/>
        </w:rPr>
      </w:pPr>
      <w:r w:rsidRPr="005E0279">
        <w:rPr>
          <w:noProof/>
        </w:rPr>
        <w:drawing>
          <wp:inline distT="0" distB="0" distL="0" distR="0">
            <wp:extent cx="5943600" cy="5186499"/>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5186499"/>
                    </a:xfrm>
                    <a:prstGeom prst="rect">
                      <a:avLst/>
                    </a:prstGeom>
                    <a:noFill/>
                    <a:ln>
                      <a:noFill/>
                    </a:ln>
                  </pic:spPr>
                </pic:pic>
              </a:graphicData>
            </a:graphic>
          </wp:inline>
        </w:drawing>
      </w:r>
    </w:p>
    <w:p w:rsidR="005E0279" w:rsidRDefault="005E0279" w:rsidP="006A694E"/>
    <w:p w:rsidR="00227950" w:rsidRPr="00227950" w:rsidRDefault="008067FD" w:rsidP="006A694E">
      <w:r>
        <w:t>Note: In 2008</w:t>
      </w:r>
      <w:r w:rsidR="00227950">
        <w:t xml:space="preserve"> the FTE </w:t>
      </w:r>
      <w:r>
        <w:t xml:space="preserve">for the library system </w:t>
      </w:r>
      <w:r w:rsidR="00227950">
        <w:t xml:space="preserve">was </w:t>
      </w:r>
      <w:r>
        <w:t>120.63</w:t>
      </w:r>
      <w:r w:rsidR="00227950">
        <w:t>.</w:t>
      </w:r>
    </w:p>
    <w:p w:rsidR="006A694E" w:rsidRDefault="006A694E" w:rsidP="006A694E">
      <w:pPr>
        <w:ind w:left="1440" w:hanging="1440"/>
      </w:pPr>
    </w:p>
    <w:p w:rsidR="00444093" w:rsidRDefault="00444093" w:rsidP="00444093">
      <w:pPr>
        <w:tabs>
          <w:tab w:val="left" w:pos="90"/>
        </w:tabs>
        <w:ind w:left="360"/>
      </w:pPr>
    </w:p>
    <w:p w:rsidR="00444093" w:rsidRDefault="00444093" w:rsidP="00444093">
      <w:pPr>
        <w:tabs>
          <w:tab w:val="left" w:pos="90"/>
        </w:tabs>
      </w:pPr>
    </w:p>
    <w:p w:rsidR="00444093" w:rsidRPr="00BE1A06" w:rsidRDefault="00444093" w:rsidP="00444093">
      <w:pPr>
        <w:tabs>
          <w:tab w:val="left" w:pos="90"/>
        </w:tabs>
        <w:rPr>
          <w:color w:val="FF0000"/>
        </w:rPr>
      </w:pPr>
    </w:p>
    <w:p w:rsidR="00444093" w:rsidRPr="00444093" w:rsidRDefault="00444093">
      <w:pPr>
        <w:rPr>
          <w:b/>
        </w:rPr>
      </w:pPr>
    </w:p>
    <w:p w:rsidR="00976DBF" w:rsidRDefault="00976DBF">
      <w:pPr>
        <w:rPr>
          <w:b/>
        </w:rPr>
      </w:pPr>
    </w:p>
    <w:p w:rsidR="00884B01" w:rsidRDefault="00884B01">
      <w:pPr>
        <w:rPr>
          <w:b/>
          <w:sz w:val="36"/>
          <w:szCs w:val="36"/>
        </w:rPr>
      </w:pPr>
      <w:r>
        <w:rPr>
          <w:b/>
          <w:sz w:val="36"/>
          <w:szCs w:val="36"/>
        </w:rPr>
        <w:br w:type="page"/>
      </w:r>
    </w:p>
    <w:p w:rsidR="006A694E" w:rsidRDefault="006A694E">
      <w:pPr>
        <w:rPr>
          <w:b/>
          <w:sz w:val="36"/>
          <w:szCs w:val="36"/>
        </w:rPr>
      </w:pPr>
      <w:r>
        <w:rPr>
          <w:b/>
          <w:sz w:val="36"/>
          <w:szCs w:val="36"/>
        </w:rPr>
        <w:lastRenderedPageBreak/>
        <w:t xml:space="preserve">Appendix A: </w:t>
      </w:r>
    </w:p>
    <w:p w:rsidR="006A694E" w:rsidRDefault="006A694E">
      <w:pPr>
        <w:rPr>
          <w:b/>
          <w:sz w:val="36"/>
          <w:szCs w:val="36"/>
        </w:rPr>
      </w:pPr>
    </w:p>
    <w:p w:rsidR="00976DBF" w:rsidRDefault="00976DBF">
      <w:pPr>
        <w:rPr>
          <w:b/>
          <w:sz w:val="36"/>
          <w:szCs w:val="36"/>
        </w:rPr>
      </w:pPr>
      <w:r w:rsidRPr="00976DBF">
        <w:rPr>
          <w:b/>
          <w:sz w:val="36"/>
          <w:szCs w:val="36"/>
        </w:rPr>
        <w:t xml:space="preserve">Expenditures by </w:t>
      </w:r>
      <w:r w:rsidR="007B53D2">
        <w:rPr>
          <w:b/>
          <w:sz w:val="36"/>
          <w:szCs w:val="36"/>
        </w:rPr>
        <w:t xml:space="preserve">Administration &amp; </w:t>
      </w:r>
      <w:r w:rsidRPr="00976DBF">
        <w:rPr>
          <w:b/>
          <w:sz w:val="36"/>
          <w:szCs w:val="36"/>
        </w:rPr>
        <w:t>Branch</w:t>
      </w:r>
      <w:r w:rsidR="007B53D2">
        <w:rPr>
          <w:b/>
          <w:sz w:val="36"/>
          <w:szCs w:val="36"/>
        </w:rPr>
        <w:t xml:space="preserve"> </w:t>
      </w:r>
    </w:p>
    <w:p w:rsidR="00512683" w:rsidRDefault="00512683">
      <w:pPr>
        <w:rPr>
          <w:b/>
          <w:sz w:val="36"/>
          <w:szCs w:val="36"/>
        </w:rPr>
      </w:pPr>
    </w:p>
    <w:p w:rsidR="00512683" w:rsidRPr="00512683" w:rsidRDefault="00512683">
      <w:r>
        <w:t xml:space="preserve">The following </w:t>
      </w:r>
      <w:r w:rsidR="006A694E">
        <w:t>reports</w:t>
      </w:r>
      <w:r>
        <w:t xml:space="preserve"> are expenditures broken down by </w:t>
      </w:r>
      <w:r w:rsidR="007B53D2">
        <w:t xml:space="preserve">administration and </w:t>
      </w:r>
      <w:r>
        <w:t>branch.</w:t>
      </w:r>
    </w:p>
    <w:p w:rsidR="00976DBF" w:rsidRDefault="00976DBF">
      <w:pPr>
        <w:rPr>
          <w:b/>
          <w:sz w:val="36"/>
          <w:szCs w:val="36"/>
        </w:rPr>
      </w:pPr>
    </w:p>
    <w:p w:rsidR="00976DBF" w:rsidRDefault="00976DBF">
      <w:pPr>
        <w:rPr>
          <w:b/>
          <w:sz w:val="28"/>
          <w:szCs w:val="28"/>
        </w:rPr>
      </w:pPr>
      <w:r>
        <w:rPr>
          <w:b/>
          <w:sz w:val="28"/>
          <w:szCs w:val="28"/>
        </w:rPr>
        <w:br w:type="page"/>
      </w:r>
    </w:p>
    <w:p w:rsidR="00976DBF" w:rsidRPr="00976DBF" w:rsidRDefault="00D37124">
      <w:pPr>
        <w:rPr>
          <w:b/>
          <w:sz w:val="28"/>
          <w:szCs w:val="28"/>
        </w:rPr>
      </w:pPr>
      <w:r w:rsidRPr="00D37124">
        <w:rPr>
          <w:noProof/>
        </w:rPr>
        <w:lastRenderedPageBreak/>
        <w:drawing>
          <wp:inline distT="0" distB="0" distL="0" distR="0">
            <wp:extent cx="6229350" cy="7905750"/>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229350" cy="7905750"/>
                    </a:xfrm>
                    <a:prstGeom prst="rect">
                      <a:avLst/>
                    </a:prstGeom>
                    <a:noFill/>
                    <a:ln>
                      <a:noFill/>
                    </a:ln>
                  </pic:spPr>
                </pic:pic>
              </a:graphicData>
            </a:graphic>
          </wp:inline>
        </w:drawing>
      </w:r>
    </w:p>
    <w:p w:rsidR="00F720C7" w:rsidRDefault="00F720C7">
      <w:pPr>
        <w:rPr>
          <w:b/>
        </w:rPr>
      </w:pPr>
    </w:p>
    <w:p w:rsidR="00F720C7" w:rsidRDefault="0070586E">
      <w:pPr>
        <w:rPr>
          <w:b/>
        </w:rPr>
      </w:pPr>
      <w:r w:rsidRPr="0070586E">
        <w:rPr>
          <w:noProof/>
        </w:rPr>
        <w:drawing>
          <wp:inline distT="0" distB="0" distL="0" distR="0">
            <wp:extent cx="5943600" cy="4781593"/>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4781593"/>
                    </a:xfrm>
                    <a:prstGeom prst="rect">
                      <a:avLst/>
                    </a:prstGeom>
                    <a:noFill/>
                    <a:ln>
                      <a:noFill/>
                    </a:ln>
                  </pic:spPr>
                </pic:pic>
              </a:graphicData>
            </a:graphic>
          </wp:inline>
        </w:drawing>
      </w:r>
    </w:p>
    <w:p w:rsidR="00F720C7" w:rsidRDefault="00F720C7" w:rsidP="00D97E10">
      <w:pPr>
        <w:jc w:val="center"/>
        <w:rPr>
          <w:b/>
        </w:rPr>
      </w:pPr>
    </w:p>
    <w:p w:rsidR="00F720C7" w:rsidRDefault="00F720C7">
      <w:pPr>
        <w:rPr>
          <w:b/>
        </w:rPr>
      </w:pPr>
      <w:r>
        <w:rPr>
          <w:b/>
        </w:rPr>
        <w:br w:type="page"/>
      </w:r>
    </w:p>
    <w:p w:rsidR="00F720C7" w:rsidRDefault="00F720C7" w:rsidP="00D97E10">
      <w:pPr>
        <w:jc w:val="center"/>
        <w:rPr>
          <w:b/>
        </w:rPr>
      </w:pPr>
    </w:p>
    <w:p w:rsidR="00F720C7" w:rsidRDefault="0070586E">
      <w:pPr>
        <w:rPr>
          <w:b/>
        </w:rPr>
      </w:pPr>
      <w:r w:rsidRPr="0070586E">
        <w:rPr>
          <w:noProof/>
        </w:rPr>
        <w:drawing>
          <wp:inline distT="0" distB="0" distL="0" distR="0">
            <wp:extent cx="5943600" cy="4781593"/>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781593"/>
                    </a:xfrm>
                    <a:prstGeom prst="rect">
                      <a:avLst/>
                    </a:prstGeom>
                    <a:noFill/>
                    <a:ln>
                      <a:noFill/>
                    </a:ln>
                  </pic:spPr>
                </pic:pic>
              </a:graphicData>
            </a:graphic>
          </wp:inline>
        </w:drawing>
      </w:r>
      <w:r w:rsidR="00F720C7">
        <w:rPr>
          <w:b/>
        </w:rPr>
        <w:br w:type="page"/>
      </w:r>
    </w:p>
    <w:p w:rsidR="00F720C7" w:rsidRDefault="00F720C7" w:rsidP="00D97E10">
      <w:pPr>
        <w:jc w:val="center"/>
        <w:rPr>
          <w:b/>
        </w:rPr>
      </w:pPr>
    </w:p>
    <w:p w:rsidR="00F720C7" w:rsidRDefault="0070586E">
      <w:pPr>
        <w:rPr>
          <w:b/>
        </w:rPr>
      </w:pPr>
      <w:r w:rsidRPr="0070586E">
        <w:rPr>
          <w:noProof/>
        </w:rPr>
        <w:drawing>
          <wp:inline distT="0" distB="0" distL="0" distR="0">
            <wp:extent cx="5943600" cy="4648029"/>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648029"/>
                    </a:xfrm>
                    <a:prstGeom prst="rect">
                      <a:avLst/>
                    </a:prstGeom>
                    <a:noFill/>
                    <a:ln>
                      <a:noFill/>
                    </a:ln>
                  </pic:spPr>
                </pic:pic>
              </a:graphicData>
            </a:graphic>
          </wp:inline>
        </w:drawing>
      </w:r>
      <w:r w:rsidR="00F720C7">
        <w:rPr>
          <w:b/>
        </w:rPr>
        <w:br w:type="page"/>
      </w:r>
    </w:p>
    <w:p w:rsidR="00F720C7" w:rsidRDefault="00F720C7" w:rsidP="00D97E10">
      <w:pPr>
        <w:jc w:val="center"/>
        <w:rPr>
          <w:b/>
        </w:rPr>
      </w:pPr>
    </w:p>
    <w:p w:rsidR="00F720C7" w:rsidRDefault="0070586E">
      <w:pPr>
        <w:rPr>
          <w:b/>
        </w:rPr>
      </w:pPr>
      <w:r w:rsidRPr="0070586E">
        <w:rPr>
          <w:noProof/>
        </w:rPr>
        <w:drawing>
          <wp:inline distT="0" distB="0" distL="0" distR="0">
            <wp:extent cx="5943600" cy="4380901"/>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380901"/>
                    </a:xfrm>
                    <a:prstGeom prst="rect">
                      <a:avLst/>
                    </a:prstGeom>
                    <a:noFill/>
                    <a:ln>
                      <a:noFill/>
                    </a:ln>
                  </pic:spPr>
                </pic:pic>
              </a:graphicData>
            </a:graphic>
          </wp:inline>
        </w:drawing>
      </w:r>
      <w:r w:rsidR="00F720C7">
        <w:rPr>
          <w:b/>
        </w:rPr>
        <w:br w:type="page"/>
      </w:r>
    </w:p>
    <w:p w:rsidR="00F720C7" w:rsidRDefault="00F720C7" w:rsidP="00D97E10">
      <w:pPr>
        <w:jc w:val="center"/>
        <w:rPr>
          <w:b/>
        </w:rPr>
      </w:pPr>
    </w:p>
    <w:p w:rsidR="00F720C7" w:rsidRDefault="0070586E">
      <w:pPr>
        <w:rPr>
          <w:b/>
        </w:rPr>
      </w:pPr>
      <w:r w:rsidRPr="0070586E">
        <w:rPr>
          <w:noProof/>
        </w:rPr>
        <w:drawing>
          <wp:inline distT="0" distB="0" distL="0" distR="0">
            <wp:extent cx="5943600" cy="51822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5182285"/>
                    </a:xfrm>
                    <a:prstGeom prst="rect">
                      <a:avLst/>
                    </a:prstGeom>
                    <a:noFill/>
                    <a:ln>
                      <a:noFill/>
                    </a:ln>
                  </pic:spPr>
                </pic:pic>
              </a:graphicData>
            </a:graphic>
          </wp:inline>
        </w:drawing>
      </w:r>
      <w:r w:rsidR="00F720C7">
        <w:rPr>
          <w:b/>
        </w:rPr>
        <w:br w:type="page"/>
      </w:r>
    </w:p>
    <w:p w:rsidR="00F720C7" w:rsidRDefault="00F720C7" w:rsidP="00D97E10">
      <w:pPr>
        <w:jc w:val="center"/>
        <w:rPr>
          <w:b/>
        </w:rPr>
      </w:pPr>
    </w:p>
    <w:p w:rsidR="00F720C7" w:rsidRDefault="0070586E">
      <w:pPr>
        <w:rPr>
          <w:b/>
        </w:rPr>
      </w:pPr>
      <w:r w:rsidRPr="0070586E">
        <w:rPr>
          <w:noProof/>
        </w:rPr>
        <w:drawing>
          <wp:inline distT="0" distB="0" distL="0" distR="0">
            <wp:extent cx="5943600" cy="478159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781593"/>
                    </a:xfrm>
                    <a:prstGeom prst="rect">
                      <a:avLst/>
                    </a:prstGeom>
                    <a:noFill/>
                    <a:ln>
                      <a:noFill/>
                    </a:ln>
                  </pic:spPr>
                </pic:pic>
              </a:graphicData>
            </a:graphic>
          </wp:inline>
        </w:drawing>
      </w:r>
      <w:r w:rsidR="00F720C7">
        <w:rPr>
          <w:b/>
        </w:rPr>
        <w:br w:type="page"/>
      </w:r>
    </w:p>
    <w:p w:rsidR="00F720C7" w:rsidRDefault="00F720C7" w:rsidP="00D97E10">
      <w:pPr>
        <w:jc w:val="center"/>
        <w:rPr>
          <w:b/>
        </w:rPr>
      </w:pPr>
    </w:p>
    <w:p w:rsidR="00F720C7" w:rsidRDefault="0070586E">
      <w:pPr>
        <w:rPr>
          <w:b/>
        </w:rPr>
      </w:pPr>
      <w:r w:rsidRPr="0070586E">
        <w:rPr>
          <w:noProof/>
        </w:rPr>
        <w:drawing>
          <wp:inline distT="0" distB="0" distL="0" distR="0">
            <wp:extent cx="5943600" cy="4648029"/>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648029"/>
                    </a:xfrm>
                    <a:prstGeom prst="rect">
                      <a:avLst/>
                    </a:prstGeom>
                    <a:noFill/>
                    <a:ln>
                      <a:noFill/>
                    </a:ln>
                  </pic:spPr>
                </pic:pic>
              </a:graphicData>
            </a:graphic>
          </wp:inline>
        </w:drawing>
      </w:r>
      <w:r w:rsidR="00F720C7">
        <w:rPr>
          <w:b/>
        </w:rPr>
        <w:br w:type="page"/>
      </w:r>
    </w:p>
    <w:p w:rsidR="00F720C7" w:rsidRDefault="00F720C7" w:rsidP="00D97E10">
      <w:pPr>
        <w:jc w:val="center"/>
        <w:rPr>
          <w:b/>
        </w:rPr>
      </w:pPr>
    </w:p>
    <w:p w:rsidR="00F720C7" w:rsidRDefault="0070586E">
      <w:pPr>
        <w:rPr>
          <w:b/>
        </w:rPr>
      </w:pPr>
      <w:r w:rsidRPr="0070586E">
        <w:rPr>
          <w:noProof/>
        </w:rPr>
        <w:drawing>
          <wp:inline distT="0" distB="0" distL="0" distR="0">
            <wp:extent cx="5943600" cy="4514465"/>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14465"/>
                    </a:xfrm>
                    <a:prstGeom prst="rect">
                      <a:avLst/>
                    </a:prstGeom>
                    <a:noFill/>
                    <a:ln>
                      <a:noFill/>
                    </a:ln>
                  </pic:spPr>
                </pic:pic>
              </a:graphicData>
            </a:graphic>
          </wp:inline>
        </w:drawing>
      </w:r>
      <w:r w:rsidR="00F720C7">
        <w:rPr>
          <w:b/>
        </w:rPr>
        <w:br w:type="page"/>
      </w:r>
    </w:p>
    <w:p w:rsidR="00F720C7" w:rsidRDefault="0070586E" w:rsidP="00D97E10">
      <w:pPr>
        <w:jc w:val="center"/>
        <w:rPr>
          <w:b/>
        </w:rPr>
      </w:pPr>
      <w:r w:rsidRPr="0070586E">
        <w:rPr>
          <w:noProof/>
        </w:rPr>
        <w:lastRenderedPageBreak/>
        <w:drawing>
          <wp:inline distT="0" distB="0" distL="0" distR="0">
            <wp:extent cx="5943600" cy="51822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5182285"/>
                    </a:xfrm>
                    <a:prstGeom prst="rect">
                      <a:avLst/>
                    </a:prstGeom>
                    <a:noFill/>
                    <a:ln>
                      <a:noFill/>
                    </a:ln>
                  </pic:spPr>
                </pic:pic>
              </a:graphicData>
            </a:graphic>
          </wp:inline>
        </w:drawing>
      </w:r>
    </w:p>
    <w:p w:rsidR="00F720C7" w:rsidRDefault="00F720C7">
      <w:pPr>
        <w:rPr>
          <w:b/>
        </w:rPr>
      </w:pPr>
      <w:r>
        <w:rPr>
          <w:b/>
        </w:rPr>
        <w:br w:type="page"/>
      </w:r>
    </w:p>
    <w:p w:rsidR="00F720C7" w:rsidRDefault="00F720C7" w:rsidP="00D97E10">
      <w:pPr>
        <w:jc w:val="center"/>
        <w:rPr>
          <w:b/>
        </w:rPr>
      </w:pPr>
    </w:p>
    <w:p w:rsidR="00F720C7" w:rsidRDefault="0070586E">
      <w:pPr>
        <w:rPr>
          <w:b/>
        </w:rPr>
      </w:pPr>
      <w:r w:rsidRPr="0070586E">
        <w:rPr>
          <w:noProof/>
        </w:rPr>
        <w:drawing>
          <wp:inline distT="0" distB="0" distL="0" distR="0">
            <wp:extent cx="5943600" cy="504872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5048721"/>
                    </a:xfrm>
                    <a:prstGeom prst="rect">
                      <a:avLst/>
                    </a:prstGeom>
                    <a:noFill/>
                    <a:ln>
                      <a:noFill/>
                    </a:ln>
                  </pic:spPr>
                </pic:pic>
              </a:graphicData>
            </a:graphic>
          </wp:inline>
        </w:drawing>
      </w:r>
      <w:r w:rsidR="00F720C7">
        <w:rPr>
          <w:b/>
        </w:rPr>
        <w:br w:type="page"/>
      </w:r>
    </w:p>
    <w:p w:rsidR="00884B01" w:rsidRDefault="00884B01" w:rsidP="00D97E10">
      <w:pPr>
        <w:jc w:val="center"/>
        <w:rPr>
          <w:b/>
        </w:rPr>
      </w:pPr>
    </w:p>
    <w:p w:rsidR="00884B01" w:rsidRDefault="0070586E">
      <w:pPr>
        <w:rPr>
          <w:b/>
        </w:rPr>
      </w:pPr>
      <w:r w:rsidRPr="0070586E">
        <w:rPr>
          <w:noProof/>
        </w:rPr>
        <w:drawing>
          <wp:inline distT="0" distB="0" distL="0" distR="0">
            <wp:extent cx="5943600" cy="3713080"/>
            <wp:effectExtent l="0" t="0" r="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713080"/>
                    </a:xfrm>
                    <a:prstGeom prst="rect">
                      <a:avLst/>
                    </a:prstGeom>
                    <a:noFill/>
                    <a:ln>
                      <a:noFill/>
                    </a:ln>
                  </pic:spPr>
                </pic:pic>
              </a:graphicData>
            </a:graphic>
          </wp:inline>
        </w:drawing>
      </w:r>
      <w:r w:rsidR="00884B01">
        <w:rPr>
          <w:b/>
        </w:rPr>
        <w:br w:type="page"/>
      </w:r>
    </w:p>
    <w:p w:rsidR="00884B01" w:rsidRDefault="00884B01" w:rsidP="00884B01">
      <w:pPr>
        <w:rPr>
          <w:b/>
          <w:sz w:val="36"/>
          <w:szCs w:val="36"/>
        </w:rPr>
      </w:pPr>
      <w:r>
        <w:rPr>
          <w:b/>
          <w:sz w:val="36"/>
          <w:szCs w:val="36"/>
        </w:rPr>
        <w:lastRenderedPageBreak/>
        <w:t xml:space="preserve">Appendix B: </w:t>
      </w:r>
    </w:p>
    <w:p w:rsidR="00884B01" w:rsidRDefault="00884B01" w:rsidP="00884B01">
      <w:pPr>
        <w:ind w:firstLine="360"/>
        <w:rPr>
          <w:b/>
          <w:sz w:val="40"/>
          <w:szCs w:val="40"/>
        </w:rPr>
      </w:pPr>
    </w:p>
    <w:p w:rsidR="00884B01" w:rsidRDefault="00884B01" w:rsidP="00884B01">
      <w:pPr>
        <w:rPr>
          <w:b/>
          <w:sz w:val="32"/>
          <w:szCs w:val="32"/>
        </w:rPr>
      </w:pPr>
      <w:r>
        <w:rPr>
          <w:b/>
          <w:sz w:val="32"/>
          <w:szCs w:val="32"/>
        </w:rPr>
        <w:t xml:space="preserve">Trust Fund </w:t>
      </w:r>
      <w:r w:rsidR="007B53D2">
        <w:rPr>
          <w:b/>
          <w:sz w:val="32"/>
          <w:szCs w:val="32"/>
        </w:rPr>
        <w:t>Narratives</w:t>
      </w:r>
    </w:p>
    <w:p w:rsidR="00884B01" w:rsidRDefault="00884B01" w:rsidP="00884B01"/>
    <w:p w:rsidR="00884B01" w:rsidRDefault="00884B01" w:rsidP="00884B01">
      <w:pPr>
        <w:ind w:left="1440" w:hanging="1440"/>
        <w:rPr>
          <w:u w:val="single"/>
        </w:rPr>
      </w:pPr>
      <w:r>
        <w:rPr>
          <w:u w:val="single"/>
        </w:rPr>
        <w:t>ANNA GRUBER BEQUEST</w:t>
      </w:r>
    </w:p>
    <w:p w:rsidR="00884B01" w:rsidRDefault="00884B01" w:rsidP="00884B01">
      <w:pPr>
        <w:ind w:left="1440" w:hanging="1440"/>
      </w:pPr>
    </w:p>
    <w:p w:rsidR="00884B01" w:rsidRDefault="00884B01" w:rsidP="00884B01">
      <w:pPr>
        <w:ind w:left="1440" w:hanging="1440"/>
      </w:pPr>
      <w:r>
        <w:t xml:space="preserve">Donor: </w:t>
      </w:r>
      <w:r>
        <w:tab/>
        <w:t>Anna Gruber died in 2012 leaving the Library a bequest</w:t>
      </w:r>
    </w:p>
    <w:p w:rsidR="00884B01" w:rsidRDefault="00884B01" w:rsidP="00884B01">
      <w:pPr>
        <w:ind w:left="1440" w:hanging="1440"/>
      </w:pPr>
    </w:p>
    <w:p w:rsidR="00884B01" w:rsidRDefault="00884B01" w:rsidP="00884B01">
      <w:pPr>
        <w:ind w:left="1440" w:hanging="1440"/>
      </w:pPr>
      <w:r>
        <w:t xml:space="preserve">Terms: </w:t>
      </w:r>
      <w:r>
        <w:tab/>
        <w:t>The Anna Gruber Trust gave the bequest to the Library for library materials for Branciforte with the understanding items do not stay in any one branch.</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 xml:space="preserve">$17,159 </w:t>
      </w:r>
    </w:p>
    <w:p w:rsidR="00884B01" w:rsidRDefault="00884B01" w:rsidP="00884B01">
      <w:pPr>
        <w:ind w:left="1440" w:hanging="1440"/>
      </w:pPr>
    </w:p>
    <w:p w:rsidR="00884B01" w:rsidRDefault="00884B01" w:rsidP="00884B01">
      <w:pPr>
        <w:ind w:left="1440" w:hanging="1440"/>
      </w:pPr>
      <w:r>
        <w:t xml:space="preserve">Income: </w:t>
      </w:r>
      <w:r>
        <w:tab/>
        <w:t>Interest earned is added to principal</w:t>
      </w:r>
    </w:p>
    <w:p w:rsidR="00884B01" w:rsidRDefault="00884B01" w:rsidP="00884B01">
      <w:pPr>
        <w:ind w:left="1440" w:hanging="1440"/>
      </w:pPr>
    </w:p>
    <w:p w:rsidR="00884B01" w:rsidRDefault="00884B01" w:rsidP="00884B01">
      <w:pPr>
        <w:ind w:left="1440" w:hanging="1440"/>
      </w:pPr>
      <w:r>
        <w:t xml:space="preserve">Management: </w:t>
      </w:r>
      <w:r>
        <w:tab/>
        <w:t>Held by the City Finance Department.  CMS Manager manages the funds.</w:t>
      </w:r>
    </w:p>
    <w:p w:rsidR="00884B01" w:rsidRDefault="00884B01" w:rsidP="00884B01">
      <w:pPr>
        <w:ind w:left="1440" w:hanging="1440"/>
      </w:pPr>
    </w:p>
    <w:p w:rsidR="00884B01" w:rsidRDefault="00884B01" w:rsidP="00884B01">
      <w:pPr>
        <w:ind w:left="1440" w:hanging="1440"/>
      </w:pPr>
      <w:r>
        <w:t>Plans:</w:t>
      </w:r>
      <w:r>
        <w:tab/>
        <w:t>Spend out trust.</w:t>
      </w:r>
    </w:p>
    <w:p w:rsidR="00884B01" w:rsidRDefault="00884B01" w:rsidP="00884B01">
      <w:pPr>
        <w:ind w:left="1440" w:hanging="1440"/>
      </w:pPr>
    </w:p>
    <w:p w:rsidR="00884B01" w:rsidRDefault="00884B01" w:rsidP="00884B01">
      <w:pPr>
        <w:ind w:left="1440" w:hanging="1440"/>
      </w:pPr>
    </w:p>
    <w:p w:rsidR="00884B01" w:rsidRDefault="00884B01" w:rsidP="00884B01">
      <w:pPr>
        <w:rPr>
          <w:u w:val="single"/>
        </w:rPr>
      </w:pPr>
      <w:r w:rsidRPr="00133419">
        <w:rPr>
          <w:u w:val="single"/>
        </w:rPr>
        <w:t>FINKELDEY TRUST</w:t>
      </w:r>
    </w:p>
    <w:p w:rsidR="00884B01" w:rsidRDefault="00884B01" w:rsidP="00884B01">
      <w:pPr>
        <w:rPr>
          <w:u w:val="single"/>
        </w:rPr>
      </w:pPr>
    </w:p>
    <w:p w:rsidR="00884B01" w:rsidRDefault="00884B01" w:rsidP="00884B01">
      <w:pPr>
        <w:ind w:left="1440" w:hanging="1440"/>
      </w:pPr>
      <w:r w:rsidRPr="00133419">
        <w:t>Donor:</w:t>
      </w:r>
      <w:r>
        <w:t xml:space="preserve"> </w:t>
      </w:r>
      <w:r>
        <w:tab/>
        <w:t xml:space="preserve">Stella A. H. </w:t>
      </w:r>
      <w:proofErr w:type="spellStart"/>
      <w:r>
        <w:t>Finkeldey</w:t>
      </w:r>
      <w:proofErr w:type="spellEnd"/>
      <w:r>
        <w:t xml:space="preserve">, a teacher and principal in the Santa Cruz City School System, left her estate to the Santa Cruz Public Library in 1949. </w:t>
      </w:r>
    </w:p>
    <w:p w:rsidR="00884B01" w:rsidRDefault="00884B01" w:rsidP="00884B01">
      <w:pPr>
        <w:ind w:left="1440" w:hanging="1440"/>
      </w:pPr>
    </w:p>
    <w:p w:rsidR="00884B01" w:rsidRDefault="00884B01" w:rsidP="00884B01">
      <w:pPr>
        <w:ind w:left="1440" w:hanging="1440"/>
      </w:pPr>
      <w:r>
        <w:t xml:space="preserve">Terms: </w:t>
      </w:r>
      <w:r>
        <w:tab/>
        <w:t>“….the net income there from, plus the annual sum of $100.00 from the principal, [shall] be used and expended solely for the purchase of musical literature for and to be kept in the music department of the Santa Cruz Public Library.”</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$9,002</w:t>
      </w:r>
    </w:p>
    <w:p w:rsidR="00884B01" w:rsidRDefault="00884B01" w:rsidP="00884B01">
      <w:pPr>
        <w:ind w:left="1440" w:hanging="1440"/>
      </w:pPr>
    </w:p>
    <w:p w:rsidR="00884B01" w:rsidRDefault="00884B01" w:rsidP="00884B01">
      <w:pPr>
        <w:ind w:left="1440" w:hanging="1440"/>
      </w:pPr>
      <w:r>
        <w:t xml:space="preserve">Income: </w:t>
      </w:r>
      <w:r>
        <w:tab/>
        <w:t>Interest earned is added to principal</w:t>
      </w:r>
    </w:p>
    <w:p w:rsidR="00884B01" w:rsidRDefault="00884B01" w:rsidP="00884B01">
      <w:pPr>
        <w:ind w:left="1440" w:hanging="1440"/>
      </w:pPr>
    </w:p>
    <w:p w:rsidR="00884B01" w:rsidRDefault="00884B01" w:rsidP="00884B01">
      <w:pPr>
        <w:ind w:left="1440" w:hanging="1440"/>
      </w:pPr>
      <w:r>
        <w:t>Management:</w:t>
      </w:r>
      <w:r>
        <w:tab/>
        <w:t xml:space="preserve"> Held by the City Finance Department. Complete record is reflected in Library budget. CMS Manager manages the funds.</w:t>
      </w:r>
    </w:p>
    <w:p w:rsidR="00884B01" w:rsidRDefault="00884B01" w:rsidP="00884B01">
      <w:pPr>
        <w:ind w:left="1440" w:hanging="1440"/>
        <w:rPr>
          <w:u w:val="single"/>
        </w:rPr>
      </w:pPr>
    </w:p>
    <w:p w:rsidR="00884B01" w:rsidRDefault="00884B01" w:rsidP="00884B01">
      <w:pPr>
        <w:ind w:left="1440" w:hanging="1440"/>
        <w:rPr>
          <w:u w:val="single"/>
        </w:rPr>
      </w:pPr>
    </w:p>
    <w:p w:rsidR="00884B01" w:rsidRDefault="00884B01" w:rsidP="00884B01">
      <w:pPr>
        <w:ind w:left="1440" w:hanging="1440"/>
        <w:rPr>
          <w:u w:val="single"/>
        </w:rPr>
      </w:pPr>
      <w:r>
        <w:rPr>
          <w:u w:val="single"/>
        </w:rPr>
        <w:t xml:space="preserve">DOROTHY A. HALE TRUST </w:t>
      </w:r>
    </w:p>
    <w:p w:rsidR="00884B01" w:rsidRDefault="00884B01" w:rsidP="00884B01">
      <w:pPr>
        <w:ind w:left="1440" w:hanging="1440"/>
      </w:pPr>
    </w:p>
    <w:p w:rsidR="00884B01" w:rsidRDefault="00884B01" w:rsidP="00884B01">
      <w:pPr>
        <w:ind w:left="1440" w:hanging="1440"/>
      </w:pPr>
      <w:r>
        <w:t xml:space="preserve">Donor: </w:t>
      </w:r>
      <w:r>
        <w:tab/>
        <w:t xml:space="preserve">Dorothy A. Hale died in 2011 leaving the Library a bequest. </w:t>
      </w:r>
    </w:p>
    <w:p w:rsidR="00884B01" w:rsidRDefault="00884B01" w:rsidP="00884B01">
      <w:pPr>
        <w:ind w:left="1440" w:hanging="1440"/>
      </w:pPr>
    </w:p>
    <w:p w:rsidR="00884B01" w:rsidRDefault="00884B01" w:rsidP="00884B01">
      <w:pPr>
        <w:ind w:left="1440" w:hanging="1440"/>
      </w:pPr>
      <w:r>
        <w:t xml:space="preserve">Terms: </w:t>
      </w:r>
      <w:r>
        <w:tab/>
        <w:t xml:space="preserve">The Dorothy A. Hale Trust specifies that the Library use the funds for “the Scotts Valley Branch of the Santa Cruz Public Library System. </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$45,977</w:t>
      </w:r>
    </w:p>
    <w:p w:rsidR="00884B01" w:rsidRDefault="00884B01" w:rsidP="00884B01">
      <w:pPr>
        <w:ind w:left="1440" w:hanging="1440"/>
      </w:pPr>
    </w:p>
    <w:p w:rsidR="00884B01" w:rsidRDefault="00884B01" w:rsidP="00884B01">
      <w:pPr>
        <w:ind w:left="1440" w:hanging="1440"/>
      </w:pPr>
      <w:r>
        <w:t xml:space="preserve">Income: </w:t>
      </w:r>
      <w:r>
        <w:tab/>
        <w:t>Interest earned is added to principal</w:t>
      </w:r>
    </w:p>
    <w:p w:rsidR="00884B01" w:rsidRDefault="00884B01" w:rsidP="00884B01">
      <w:pPr>
        <w:ind w:left="1440" w:hanging="1440"/>
      </w:pPr>
    </w:p>
    <w:p w:rsidR="00884B01" w:rsidRDefault="00884B01" w:rsidP="00884B01">
      <w:pPr>
        <w:ind w:left="1440" w:hanging="1440"/>
      </w:pPr>
      <w:r>
        <w:t xml:space="preserve">Management: </w:t>
      </w:r>
      <w:r>
        <w:tab/>
        <w:t>Held by the City Finance Department.  Regional Manager, Laura Whaley, manages funds.</w:t>
      </w:r>
    </w:p>
    <w:p w:rsidR="00884B01" w:rsidRDefault="00884B01" w:rsidP="00884B01">
      <w:pPr>
        <w:ind w:left="1440" w:hanging="1440"/>
      </w:pPr>
    </w:p>
    <w:p w:rsidR="00884B01" w:rsidRDefault="00884B01" w:rsidP="00884B01"/>
    <w:p w:rsidR="00884B01" w:rsidRDefault="00884B01" w:rsidP="00884B01">
      <w:pPr>
        <w:ind w:left="1440" w:hanging="1440"/>
        <w:rPr>
          <w:u w:val="single"/>
        </w:rPr>
      </w:pPr>
      <w:r>
        <w:rPr>
          <w:u w:val="single"/>
        </w:rPr>
        <w:t>LEET-CORDAY TRUST</w:t>
      </w:r>
    </w:p>
    <w:p w:rsidR="00884B01" w:rsidRDefault="00884B01" w:rsidP="00884B01">
      <w:pPr>
        <w:ind w:left="1440" w:hanging="1440"/>
        <w:rPr>
          <w:u w:val="single"/>
        </w:rPr>
      </w:pPr>
    </w:p>
    <w:p w:rsidR="00884B01" w:rsidRDefault="00884B01" w:rsidP="00884B01">
      <w:pPr>
        <w:ind w:left="1440" w:hanging="1440"/>
      </w:pPr>
      <w:r>
        <w:t xml:space="preserve">Donor: </w:t>
      </w:r>
      <w:r>
        <w:tab/>
        <w:t xml:space="preserve">Robert </w:t>
      </w:r>
      <w:proofErr w:type="spellStart"/>
      <w:r>
        <w:t>Leet</w:t>
      </w:r>
      <w:proofErr w:type="spellEnd"/>
      <w:r>
        <w:t>-Corday</w:t>
      </w:r>
    </w:p>
    <w:p w:rsidR="00884B01" w:rsidRDefault="00884B01" w:rsidP="00884B01">
      <w:pPr>
        <w:ind w:left="1440" w:hanging="1440"/>
      </w:pPr>
    </w:p>
    <w:p w:rsidR="00884B01" w:rsidRDefault="00884B01" w:rsidP="00884B01">
      <w:pPr>
        <w:ind w:left="1440" w:hanging="1440"/>
      </w:pPr>
      <w:r>
        <w:t xml:space="preserve">Terms: </w:t>
      </w:r>
      <w:r>
        <w:tab/>
        <w:t xml:space="preserve">The </w:t>
      </w:r>
      <w:proofErr w:type="spellStart"/>
      <w:r>
        <w:t>Leet</w:t>
      </w:r>
      <w:proofErr w:type="spellEnd"/>
      <w:r>
        <w:t xml:space="preserve">-Corday Trust specifies that the Library use the funds for the Downtown (Central) Branch of the Santa Cruz Public Library System for “providing vibrant physical and virtual public spaces”. </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$95,838</w:t>
      </w:r>
    </w:p>
    <w:p w:rsidR="00884B01" w:rsidRDefault="00884B01" w:rsidP="00884B01">
      <w:pPr>
        <w:ind w:left="1440" w:hanging="1440"/>
      </w:pPr>
    </w:p>
    <w:p w:rsidR="00884B01" w:rsidRDefault="00884B01" w:rsidP="00884B01">
      <w:pPr>
        <w:ind w:left="1440" w:hanging="1440"/>
      </w:pPr>
      <w:r>
        <w:t xml:space="preserve">Income: </w:t>
      </w:r>
      <w:r>
        <w:tab/>
        <w:t>Interest earned is added to principal</w:t>
      </w:r>
    </w:p>
    <w:p w:rsidR="00884B01" w:rsidRDefault="00884B01" w:rsidP="00884B01">
      <w:pPr>
        <w:ind w:left="1440" w:hanging="1440"/>
      </w:pPr>
    </w:p>
    <w:p w:rsidR="00884B01" w:rsidRDefault="00884B01" w:rsidP="00884B01">
      <w:pPr>
        <w:ind w:left="1440" w:hanging="1440"/>
      </w:pPr>
      <w:r>
        <w:t xml:space="preserve">Management: </w:t>
      </w:r>
      <w:r>
        <w:tab/>
        <w:t xml:space="preserve"> Held by the City Finance Department. DTN Regional Manager manages funds.</w:t>
      </w:r>
    </w:p>
    <w:p w:rsidR="00884B01" w:rsidRDefault="00884B01" w:rsidP="00884B01">
      <w:pPr>
        <w:ind w:left="1440" w:hanging="1440"/>
        <w:rPr>
          <w:u w:val="single"/>
        </w:rPr>
      </w:pPr>
    </w:p>
    <w:p w:rsidR="00884B01" w:rsidRDefault="00884B01" w:rsidP="00884B01">
      <w:pPr>
        <w:ind w:left="1440" w:hanging="1440"/>
        <w:rPr>
          <w:u w:val="single"/>
        </w:rPr>
      </w:pPr>
    </w:p>
    <w:p w:rsidR="00884B01" w:rsidRDefault="00884B01" w:rsidP="00884B01">
      <w:pPr>
        <w:ind w:left="1440" w:hanging="1440"/>
        <w:rPr>
          <w:u w:val="single"/>
        </w:rPr>
      </w:pPr>
      <w:r>
        <w:rPr>
          <w:u w:val="single"/>
        </w:rPr>
        <w:t>M</w:t>
      </w:r>
      <w:r w:rsidRPr="00BB1DE0">
        <w:rPr>
          <w:u w:val="single"/>
        </w:rPr>
        <w:t>CCAS</w:t>
      </w:r>
      <w:r>
        <w:rPr>
          <w:u w:val="single"/>
        </w:rPr>
        <w:t>K</w:t>
      </w:r>
      <w:r w:rsidRPr="00BB1DE0">
        <w:rPr>
          <w:u w:val="single"/>
        </w:rPr>
        <w:t xml:space="preserve">ILL TRUST – LOCAL HISTORY </w:t>
      </w:r>
    </w:p>
    <w:p w:rsidR="00884B01" w:rsidRDefault="00884B01" w:rsidP="00884B01">
      <w:pPr>
        <w:ind w:left="1440" w:hanging="1440"/>
        <w:rPr>
          <w:u w:val="single"/>
        </w:rPr>
      </w:pPr>
    </w:p>
    <w:p w:rsidR="00884B01" w:rsidRDefault="00884B01" w:rsidP="00884B01">
      <w:pPr>
        <w:ind w:left="1440" w:hanging="1440"/>
      </w:pPr>
      <w:r>
        <w:t xml:space="preserve">Donor: </w:t>
      </w:r>
      <w:r>
        <w:tab/>
        <w:t xml:space="preserve">Annie </w:t>
      </w:r>
      <w:proofErr w:type="spellStart"/>
      <w:r>
        <w:t>McCaskill</w:t>
      </w:r>
      <w:proofErr w:type="spellEnd"/>
      <w:r>
        <w:t xml:space="preserve">, who died in 1981, named the City of </w:t>
      </w:r>
      <w:smartTag w:uri="urn:schemas-microsoft-com:office:smarttags" w:element="place">
        <w:smartTag w:uri="urn:schemas-microsoft-com:office:smarttags" w:element="City">
          <w:r>
            <w:t>Santa Cruz</w:t>
          </w:r>
        </w:smartTag>
      </w:smartTag>
      <w:r>
        <w:t xml:space="preserve"> as one of the two residual legatees for her estate. The other was the First Presbyterian Church. Upon the death of her sister, Francis </w:t>
      </w:r>
      <w:proofErr w:type="spellStart"/>
      <w:r>
        <w:t>McCaskill</w:t>
      </w:r>
      <w:proofErr w:type="spellEnd"/>
      <w:r>
        <w:t xml:space="preserve">, the City’s share of the estate was to be divided into two equal parts: one for local history and the other for providing materials and services to people who are visually impaired.  Francis </w:t>
      </w:r>
      <w:proofErr w:type="spellStart"/>
      <w:r>
        <w:t>McCaskill</w:t>
      </w:r>
      <w:proofErr w:type="spellEnd"/>
      <w:r>
        <w:t xml:space="preserve"> died in 1986, and the Library received its distribution during the summer. </w:t>
      </w:r>
    </w:p>
    <w:p w:rsidR="00884B01" w:rsidRDefault="00884B01" w:rsidP="00884B01">
      <w:pPr>
        <w:ind w:left="1440" w:hanging="1440"/>
      </w:pPr>
    </w:p>
    <w:p w:rsidR="00884B01" w:rsidRPr="004606BD" w:rsidRDefault="00884B01" w:rsidP="00884B01">
      <w:pPr>
        <w:pStyle w:val="Title"/>
        <w:ind w:left="1440" w:hanging="1440"/>
        <w:jc w:val="left"/>
        <w:rPr>
          <w:b w:val="0"/>
          <w:sz w:val="24"/>
          <w:szCs w:val="24"/>
        </w:rPr>
      </w:pPr>
      <w:r w:rsidRPr="004606BD">
        <w:rPr>
          <w:b w:val="0"/>
          <w:sz w:val="24"/>
          <w:szCs w:val="24"/>
        </w:rPr>
        <w:t xml:space="preserve">Terms: </w:t>
      </w:r>
      <w:r w:rsidRPr="004606BD">
        <w:rPr>
          <w:b w:val="0"/>
          <w:sz w:val="24"/>
          <w:szCs w:val="24"/>
        </w:rPr>
        <w:tab/>
        <w:t xml:space="preserve">Half the City’s share is to be used “in establishing and maintaining a department in the City of Santa Cruz Public Library System devoted to the preservation of historical documents and objects and promulgation of the </w:t>
      </w:r>
      <w:r w:rsidRPr="004606BD">
        <w:rPr>
          <w:b w:val="0"/>
          <w:sz w:val="24"/>
          <w:szCs w:val="24"/>
        </w:rPr>
        <w:lastRenderedPageBreak/>
        <w:t>local history of the City of Santa Cruz and of the State of California.” No limitations on only spending income.</w:t>
      </w:r>
    </w:p>
    <w:p w:rsidR="00884B01" w:rsidRPr="004606BD"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$215,257</w:t>
      </w:r>
    </w:p>
    <w:p w:rsidR="00884B01" w:rsidRDefault="00884B01" w:rsidP="00884B01">
      <w:pPr>
        <w:ind w:left="1440" w:hanging="1440"/>
      </w:pPr>
    </w:p>
    <w:p w:rsidR="00884B01" w:rsidRDefault="00884B01" w:rsidP="00884B01">
      <w:pPr>
        <w:ind w:left="1440" w:hanging="1440"/>
      </w:pPr>
      <w:r>
        <w:t xml:space="preserve">Income: </w:t>
      </w:r>
      <w:r>
        <w:tab/>
        <w:t>Interest earned is added to principal</w:t>
      </w:r>
    </w:p>
    <w:p w:rsidR="00884B01" w:rsidRDefault="00884B01" w:rsidP="00884B01">
      <w:pPr>
        <w:ind w:left="1440" w:hanging="1440"/>
      </w:pPr>
    </w:p>
    <w:p w:rsidR="00884B01" w:rsidRDefault="00884B01" w:rsidP="00884B01">
      <w:pPr>
        <w:ind w:left="1440" w:hanging="1440"/>
      </w:pPr>
      <w:r>
        <w:t xml:space="preserve">Management: </w:t>
      </w:r>
      <w:r>
        <w:tab/>
        <w:t xml:space="preserve"> Held by the City Finance Department.  Asst. Director manages funds.</w:t>
      </w:r>
    </w:p>
    <w:p w:rsidR="00884B01" w:rsidRDefault="00884B01" w:rsidP="00884B01">
      <w:pPr>
        <w:ind w:left="1440" w:hanging="1440"/>
      </w:pPr>
      <w:r>
        <w:tab/>
      </w:r>
    </w:p>
    <w:p w:rsidR="00884B01" w:rsidRDefault="00884B01" w:rsidP="00884B01">
      <w:pPr>
        <w:ind w:left="1440" w:hanging="1440"/>
        <w:rPr>
          <w:u w:val="single"/>
        </w:rPr>
      </w:pPr>
      <w:r w:rsidRPr="002F684F">
        <w:rPr>
          <w:u w:val="single"/>
        </w:rPr>
        <w:t>MCCASKILL TRUST – VISUALLY IMPAIRED</w:t>
      </w:r>
      <w:r>
        <w:rPr>
          <w:u w:val="single"/>
        </w:rPr>
        <w:br/>
      </w:r>
    </w:p>
    <w:p w:rsidR="00884B01" w:rsidRDefault="00884B01" w:rsidP="00884B01">
      <w:pPr>
        <w:ind w:left="1440" w:hanging="1440"/>
      </w:pPr>
      <w:r>
        <w:t>Donor:</w:t>
      </w:r>
      <w:r>
        <w:tab/>
        <w:t xml:space="preserve">See above </w:t>
      </w:r>
    </w:p>
    <w:p w:rsidR="00884B01" w:rsidRDefault="00884B01" w:rsidP="00884B01">
      <w:pPr>
        <w:ind w:left="1440" w:hanging="1440"/>
      </w:pPr>
    </w:p>
    <w:p w:rsidR="00884B01" w:rsidRDefault="00884B01" w:rsidP="00884B01">
      <w:pPr>
        <w:ind w:left="1440" w:hanging="1440"/>
      </w:pPr>
      <w:r>
        <w:t xml:space="preserve">Terms: </w:t>
      </w:r>
      <w:r>
        <w:tab/>
        <w:t xml:space="preserve">Half the City’s share of the </w:t>
      </w:r>
      <w:proofErr w:type="spellStart"/>
      <w:r>
        <w:t>McCaskill</w:t>
      </w:r>
      <w:proofErr w:type="spellEnd"/>
      <w:r>
        <w:t xml:space="preserve"> Trust is to be used “in establishing and maintaining a Braille department in the City of </w:t>
      </w:r>
      <w:smartTag w:uri="urn:schemas-microsoft-com:office:smarttags" w:element="place">
        <w:smartTag w:uri="urn:schemas-microsoft-com:office:smarttags" w:element="City">
          <w:r>
            <w:t>Santa Cruz Public Library System</w:t>
          </w:r>
        </w:smartTag>
      </w:smartTag>
      <w:r>
        <w:t xml:space="preserve"> and for the purpose of providing Braille books, materials, records, and tapes for use of persons with defective sight.”</w:t>
      </w:r>
    </w:p>
    <w:p w:rsidR="00884B01" w:rsidRDefault="00884B01" w:rsidP="00884B01">
      <w:pPr>
        <w:ind w:left="1440" w:hanging="1440"/>
      </w:pPr>
    </w:p>
    <w:p w:rsidR="00884B01" w:rsidRDefault="00884B01" w:rsidP="00884B01">
      <w:pPr>
        <w:ind w:left="1440" w:hanging="1440"/>
      </w:pPr>
      <w:r>
        <w:tab/>
        <w:t xml:space="preserve">Anticipating major cuts in the Library’s 1986-87 materials budget, the Library Board agreed in July that $15,000 in income from this Trust should be used to support the purchase of large print and talking book tapes for adults and children during the current fiscal year. It has been approved that continuing after this, the money could be spent in any way that benefitted the visually impaired and was not limited to the purchase of Braille materials. </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$204,381</w:t>
      </w:r>
    </w:p>
    <w:p w:rsidR="00884B01" w:rsidRDefault="00884B01" w:rsidP="00884B01">
      <w:pPr>
        <w:ind w:left="1440" w:hanging="1440"/>
      </w:pPr>
    </w:p>
    <w:p w:rsidR="00884B01" w:rsidRDefault="00884B01" w:rsidP="00884B01">
      <w:pPr>
        <w:ind w:left="1440" w:hanging="1440"/>
      </w:pPr>
      <w:r>
        <w:t xml:space="preserve">Income: </w:t>
      </w:r>
      <w:r>
        <w:tab/>
        <w:t>Interest earned is added to principal</w:t>
      </w:r>
    </w:p>
    <w:p w:rsidR="00884B01" w:rsidRDefault="00884B01" w:rsidP="00884B01">
      <w:pPr>
        <w:ind w:left="1440" w:hanging="1440"/>
      </w:pPr>
    </w:p>
    <w:p w:rsidR="00884B01" w:rsidRDefault="00884B01" w:rsidP="00884B01">
      <w:pPr>
        <w:ind w:left="1440" w:hanging="1440"/>
      </w:pPr>
      <w:r>
        <w:t xml:space="preserve">Management: </w:t>
      </w:r>
      <w:r>
        <w:tab/>
        <w:t xml:space="preserve"> Held by the City Finance Department. CMS Manager manages funds.</w:t>
      </w:r>
    </w:p>
    <w:p w:rsidR="00884B01" w:rsidRDefault="00884B01" w:rsidP="00884B01">
      <w:pPr>
        <w:ind w:left="1440" w:hanging="1440"/>
      </w:pPr>
    </w:p>
    <w:p w:rsidR="00884B01" w:rsidRDefault="00884B01" w:rsidP="00884B01">
      <w:pPr>
        <w:ind w:left="1440" w:hanging="1440"/>
      </w:pPr>
    </w:p>
    <w:p w:rsidR="00884B01" w:rsidRDefault="00884B01" w:rsidP="00884B01">
      <w:pPr>
        <w:ind w:left="1440" w:hanging="1440"/>
        <w:rPr>
          <w:u w:val="single"/>
        </w:rPr>
      </w:pPr>
      <w:r>
        <w:rPr>
          <w:u w:val="single"/>
        </w:rPr>
        <w:t>JAMES MORLEY TRUST</w:t>
      </w:r>
    </w:p>
    <w:p w:rsidR="00884B01" w:rsidRDefault="00884B01" w:rsidP="00884B01">
      <w:pPr>
        <w:ind w:left="1440" w:hanging="1440"/>
        <w:rPr>
          <w:u w:val="single"/>
        </w:rPr>
      </w:pPr>
    </w:p>
    <w:p w:rsidR="00884B01" w:rsidRDefault="00884B01" w:rsidP="00884B01">
      <w:pPr>
        <w:ind w:left="1440" w:hanging="1440"/>
      </w:pPr>
      <w:r>
        <w:t xml:space="preserve">Donor: </w:t>
      </w:r>
      <w:r>
        <w:tab/>
        <w:t xml:space="preserve">James Morton Morley died on February 1, 2011, leaving the Library a bequest. </w:t>
      </w:r>
      <w:r>
        <w:br/>
      </w:r>
    </w:p>
    <w:p w:rsidR="00884B01" w:rsidRDefault="00884B01" w:rsidP="00884B01">
      <w:pPr>
        <w:ind w:left="1440" w:hanging="1440"/>
      </w:pPr>
      <w:r>
        <w:t>Terms:</w:t>
      </w:r>
      <w:r>
        <w:tab/>
        <w:t xml:space="preserve">The James Morton Morley Trust specifies that the Library use the funds for “improvements or enhancements to the La Selva Beach Library Branch or the Aptos Branch if the La Selva Beach Branch has been or is scheduled to close”. </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lastRenderedPageBreak/>
        <w:t xml:space="preserve">Trust as of </w:t>
      </w:r>
    </w:p>
    <w:p w:rsidR="00884B01" w:rsidRDefault="00884B01" w:rsidP="00884B01">
      <w:pPr>
        <w:ind w:left="1440" w:hanging="1440"/>
      </w:pPr>
      <w:r>
        <w:t>3/31/17:</w:t>
      </w:r>
      <w:r>
        <w:tab/>
        <w:t>$13,260</w:t>
      </w:r>
    </w:p>
    <w:p w:rsidR="00884B01" w:rsidRDefault="00884B01" w:rsidP="00884B01">
      <w:pPr>
        <w:ind w:left="1440" w:hanging="1440"/>
      </w:pPr>
    </w:p>
    <w:p w:rsidR="00884B01" w:rsidRDefault="00884B01" w:rsidP="00884B01">
      <w:pPr>
        <w:ind w:left="1440" w:hanging="1440"/>
      </w:pPr>
      <w:r>
        <w:t xml:space="preserve">Income: </w:t>
      </w:r>
      <w:r>
        <w:tab/>
        <w:t>Interest earned is added to principal</w:t>
      </w:r>
    </w:p>
    <w:p w:rsidR="00884B01" w:rsidRDefault="00884B01" w:rsidP="00884B01">
      <w:pPr>
        <w:ind w:left="1440" w:hanging="1440"/>
      </w:pPr>
    </w:p>
    <w:p w:rsidR="00884B01" w:rsidRDefault="00884B01" w:rsidP="00884B01">
      <w:pPr>
        <w:ind w:left="1440" w:hanging="1440"/>
      </w:pPr>
      <w:r>
        <w:t>Management:</w:t>
      </w:r>
      <w:r>
        <w:tab/>
        <w:t>Held by the City Finance Department. Regional Manger manages funds.</w:t>
      </w:r>
    </w:p>
    <w:p w:rsidR="00884B01" w:rsidRDefault="00884B01" w:rsidP="00884B01">
      <w:pPr>
        <w:ind w:left="1440" w:hanging="1440"/>
        <w:rPr>
          <w:u w:val="single"/>
        </w:rPr>
      </w:pPr>
    </w:p>
    <w:p w:rsidR="00884B01" w:rsidRDefault="00884B01" w:rsidP="00884B01">
      <w:pPr>
        <w:ind w:left="1440" w:hanging="1440"/>
        <w:rPr>
          <w:u w:val="single"/>
        </w:rPr>
      </w:pPr>
      <w:r w:rsidRPr="004A5347">
        <w:rPr>
          <w:u w:val="single"/>
        </w:rPr>
        <w:t>RICHARDSON TRUST</w:t>
      </w:r>
    </w:p>
    <w:p w:rsidR="00884B01" w:rsidRDefault="00884B01" w:rsidP="00884B01">
      <w:pPr>
        <w:ind w:left="1440" w:hanging="1440"/>
        <w:rPr>
          <w:u w:val="single"/>
        </w:rPr>
      </w:pPr>
    </w:p>
    <w:p w:rsidR="00884B01" w:rsidRDefault="00884B01" w:rsidP="00884B01">
      <w:pPr>
        <w:ind w:left="1440" w:hanging="1440"/>
      </w:pPr>
      <w:r>
        <w:t xml:space="preserve">Donor: </w:t>
      </w:r>
      <w:r>
        <w:tab/>
        <w:t xml:space="preserve">Dr. James B. Richardson died in 1979, leaving the Library a Testamentary Trust for book purchases. His other legatees were the </w:t>
      </w:r>
      <w:smartTag w:uri="urn:schemas-microsoft-com:office:smarttags" w:element="place">
        <w:smartTag w:uri="urn:schemas-microsoft-com:office:smarttags" w:element="PlaceName">
          <w:r>
            <w:t>Cornell</w:t>
          </w:r>
        </w:smartTag>
        <w:r>
          <w:t xml:space="preserve"> </w:t>
        </w:r>
        <w:smartTag w:uri="urn:schemas-microsoft-com:office:smarttags" w:element="PlaceType">
          <w:r>
            <w:t>University</w:t>
          </w:r>
        </w:smartTag>
        <w:r>
          <w:t xml:space="preserve"> </w:t>
        </w:r>
        <w:smartTag w:uri="urn:schemas-microsoft-com:office:smarttags" w:element="PlaceName">
          <w:r>
            <w:t>Veterinary</w:t>
          </w:r>
        </w:smartTag>
        <w:r>
          <w:t xml:space="preserve"> </w:t>
        </w:r>
        <w:smartTag w:uri="urn:schemas-microsoft-com:office:smarttags" w:element="PlaceType">
          <w:r>
            <w:t>School</w:t>
          </w:r>
        </w:smartTag>
      </w:smartTag>
      <w:r>
        <w:t xml:space="preserve"> and a personal friend. </w:t>
      </w:r>
    </w:p>
    <w:p w:rsidR="00884B01" w:rsidRDefault="00884B01" w:rsidP="00884B01">
      <w:pPr>
        <w:ind w:left="1440" w:hanging="1440"/>
      </w:pPr>
    </w:p>
    <w:p w:rsidR="00884B01" w:rsidRDefault="00884B01" w:rsidP="00884B01">
      <w:pPr>
        <w:ind w:left="1440" w:hanging="1440"/>
      </w:pPr>
      <w:r>
        <w:t xml:space="preserve">Terms: </w:t>
      </w:r>
      <w:r>
        <w:tab/>
        <w:t>The Richardson Will specifies that the Library use the funds “for the purchase of nonfiction books written for the general public, and not to include textbooks, technical or statistical books, or religious or sociological studies.”</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w:t>
      </w:r>
      <w:r w:rsidRPr="00D605E7">
        <w:t>325,000</w:t>
      </w:r>
    </w:p>
    <w:p w:rsidR="00884B01" w:rsidRDefault="00884B01" w:rsidP="00884B01">
      <w:pPr>
        <w:ind w:left="1440" w:hanging="1440"/>
      </w:pPr>
    </w:p>
    <w:p w:rsidR="00884B01" w:rsidRDefault="00884B01" w:rsidP="00884B01">
      <w:pPr>
        <w:ind w:left="1440" w:hanging="1440"/>
      </w:pPr>
      <w:r>
        <w:t xml:space="preserve">Income: </w:t>
      </w:r>
      <w:r>
        <w:tab/>
        <w:t xml:space="preserve">In 1981 the Superior Court ruled that all net income be distributed annually, one-fifth to Cornell (for research on dogs) and four-fifths to the Library. </w:t>
      </w:r>
    </w:p>
    <w:p w:rsidR="00884B01" w:rsidRDefault="00884B01" w:rsidP="00884B01">
      <w:pPr>
        <w:ind w:left="1440" w:hanging="1440"/>
      </w:pPr>
    </w:p>
    <w:p w:rsidR="00884B01" w:rsidRDefault="00884B01" w:rsidP="00884B01">
      <w:pPr>
        <w:ind w:left="1440" w:hanging="1440"/>
      </w:pPr>
      <w:r>
        <w:t>Management: Held by Comerica Bank. Check is received annually in May and that is appropriated into the Library’s annual budget. CMS Manager manages this trust.</w:t>
      </w:r>
    </w:p>
    <w:p w:rsidR="00884B01" w:rsidRDefault="00884B01" w:rsidP="00884B01">
      <w:pPr>
        <w:ind w:left="1440" w:hanging="1440"/>
      </w:pPr>
    </w:p>
    <w:p w:rsidR="00884B01" w:rsidRDefault="00884B01" w:rsidP="00884B01">
      <w:pPr>
        <w:ind w:left="1440" w:hanging="1440"/>
      </w:pPr>
    </w:p>
    <w:p w:rsidR="00884B01" w:rsidRDefault="00884B01" w:rsidP="00884B01">
      <w:pPr>
        <w:ind w:left="1440" w:hanging="1440"/>
        <w:rPr>
          <w:u w:val="single"/>
        </w:rPr>
      </w:pPr>
      <w:r>
        <w:rPr>
          <w:u w:val="single"/>
        </w:rPr>
        <w:t>WILLIAM COX SULZNER TRUST</w:t>
      </w:r>
    </w:p>
    <w:p w:rsidR="00884B01" w:rsidRDefault="00884B01" w:rsidP="00884B01">
      <w:pPr>
        <w:ind w:left="1440" w:hanging="1440"/>
        <w:rPr>
          <w:u w:val="single"/>
        </w:rPr>
      </w:pPr>
    </w:p>
    <w:p w:rsidR="00884B01" w:rsidRDefault="00884B01" w:rsidP="00884B01">
      <w:pPr>
        <w:ind w:left="1440" w:hanging="1440"/>
      </w:pPr>
      <w:r>
        <w:t xml:space="preserve">Donor: </w:t>
      </w:r>
      <w:r>
        <w:tab/>
        <w:t>William Cox Sulzner, also known as Lee Cox Sulzner, gave his estate to FSCPL to establish an endowment in his name.</w:t>
      </w:r>
      <w:r>
        <w:br/>
      </w:r>
    </w:p>
    <w:p w:rsidR="00884B01" w:rsidRDefault="00884B01" w:rsidP="00884B01">
      <w:pPr>
        <w:ind w:left="1440" w:hanging="1440"/>
      </w:pPr>
      <w:r>
        <w:t>Terms:</w:t>
      </w:r>
      <w:r>
        <w:tab/>
        <w:t xml:space="preserve">“The net income of this fund shall be used to purchase mystery books, mystery tapes or other media, all of which shall bear my name as the donor.” </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$141,579</w:t>
      </w:r>
    </w:p>
    <w:p w:rsidR="00884B01" w:rsidRDefault="00884B01" w:rsidP="00884B01">
      <w:pPr>
        <w:ind w:left="1440" w:hanging="1440"/>
      </w:pPr>
    </w:p>
    <w:p w:rsidR="00884B01" w:rsidRDefault="00884B01" w:rsidP="00884B01">
      <w:pPr>
        <w:ind w:left="1440" w:hanging="1440"/>
      </w:pPr>
      <w:r>
        <w:t xml:space="preserve">Income: </w:t>
      </w:r>
      <w:r>
        <w:tab/>
        <w:t>Interest only.</w:t>
      </w:r>
    </w:p>
    <w:p w:rsidR="00884B01" w:rsidRDefault="00884B01" w:rsidP="00884B01">
      <w:pPr>
        <w:ind w:left="1440" w:hanging="1440"/>
      </w:pPr>
    </w:p>
    <w:p w:rsidR="00884B01" w:rsidRDefault="00884B01" w:rsidP="00884B01">
      <w:pPr>
        <w:ind w:left="1440" w:hanging="1440"/>
      </w:pPr>
      <w:r>
        <w:t>Management:</w:t>
      </w:r>
      <w:r>
        <w:tab/>
        <w:t>FSCPL holds this trust. CMS Manager manages this trust.</w:t>
      </w:r>
    </w:p>
    <w:p w:rsidR="00884B01" w:rsidRDefault="00884B01" w:rsidP="00884B01">
      <w:pPr>
        <w:ind w:left="1440" w:hanging="1440"/>
        <w:rPr>
          <w:u w:val="single"/>
        </w:rPr>
      </w:pPr>
    </w:p>
    <w:p w:rsidR="00884B01" w:rsidRDefault="00884B01" w:rsidP="00884B01">
      <w:pPr>
        <w:ind w:left="1440" w:hanging="1440"/>
        <w:rPr>
          <w:u w:val="single"/>
        </w:rPr>
      </w:pPr>
      <w:r>
        <w:rPr>
          <w:u w:val="single"/>
        </w:rPr>
        <w:t>UTTER TRUST</w:t>
      </w:r>
    </w:p>
    <w:p w:rsidR="00884B01" w:rsidRDefault="00884B01" w:rsidP="00884B01">
      <w:pPr>
        <w:ind w:left="1440" w:hanging="1440"/>
        <w:rPr>
          <w:u w:val="single"/>
        </w:rPr>
      </w:pPr>
    </w:p>
    <w:p w:rsidR="00884B01" w:rsidRDefault="00884B01" w:rsidP="00884B01">
      <w:pPr>
        <w:ind w:left="1440" w:hanging="1440"/>
      </w:pPr>
      <w:r>
        <w:t xml:space="preserve">Donor: </w:t>
      </w:r>
      <w:r>
        <w:tab/>
        <w:t>Herman A. Utter and Ruth H. Utter Fourth Restatement of Trust Agreement dated May 7, 1992 restatement dated August 6, 2004</w:t>
      </w:r>
      <w:r>
        <w:br/>
      </w:r>
    </w:p>
    <w:p w:rsidR="00884B01" w:rsidRDefault="00884B01" w:rsidP="00884B01">
      <w:pPr>
        <w:ind w:left="1440" w:hanging="1440"/>
      </w:pPr>
      <w:r>
        <w:t>Terms:</w:t>
      </w:r>
      <w:r>
        <w:tab/>
        <w:t>“To support the purchase of library materials and special library programs.” (March 2017)</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$293,783</w:t>
      </w:r>
    </w:p>
    <w:p w:rsidR="00884B01" w:rsidRDefault="00884B01" w:rsidP="00884B01">
      <w:pPr>
        <w:ind w:left="1440" w:hanging="1440"/>
      </w:pPr>
    </w:p>
    <w:p w:rsidR="00884B01" w:rsidRDefault="00884B01" w:rsidP="00884B01">
      <w:pPr>
        <w:ind w:left="1440" w:hanging="1440"/>
      </w:pPr>
      <w:r>
        <w:t xml:space="preserve">Income: </w:t>
      </w:r>
      <w:r>
        <w:tab/>
        <w:t>Interest Only</w:t>
      </w:r>
    </w:p>
    <w:p w:rsidR="00884B01" w:rsidRDefault="00884B01" w:rsidP="00884B01">
      <w:pPr>
        <w:ind w:left="1440" w:hanging="1440"/>
      </w:pPr>
    </w:p>
    <w:p w:rsidR="00884B01" w:rsidRDefault="00884B01" w:rsidP="00884B01">
      <w:pPr>
        <w:ind w:left="1440" w:hanging="1440"/>
      </w:pPr>
      <w:r>
        <w:t>Management:</w:t>
      </w:r>
      <w:r>
        <w:tab/>
        <w:t>FSCPL holds this trust.  Held at Community Foundation of Santa Cruz County. Asst. Director manages these funds.</w:t>
      </w:r>
    </w:p>
    <w:p w:rsidR="00884B01" w:rsidRDefault="00884B01" w:rsidP="00884B01">
      <w:pPr>
        <w:ind w:left="1440" w:hanging="1440"/>
        <w:rPr>
          <w:u w:val="single"/>
        </w:rPr>
      </w:pPr>
    </w:p>
    <w:p w:rsidR="00884B01" w:rsidRDefault="00884B01" w:rsidP="00884B01">
      <w:pPr>
        <w:ind w:left="1440" w:hanging="1440"/>
        <w:rPr>
          <w:u w:val="single"/>
        </w:rPr>
      </w:pPr>
      <w:r>
        <w:rPr>
          <w:u w:val="single"/>
        </w:rPr>
        <w:t xml:space="preserve">WHALEN TRUST </w:t>
      </w:r>
    </w:p>
    <w:p w:rsidR="00884B01" w:rsidRDefault="00884B01" w:rsidP="00884B01">
      <w:pPr>
        <w:ind w:left="1440" w:hanging="1440"/>
        <w:rPr>
          <w:u w:val="single"/>
        </w:rPr>
      </w:pPr>
    </w:p>
    <w:p w:rsidR="00884B01" w:rsidRDefault="00884B01" w:rsidP="00884B01">
      <w:pPr>
        <w:ind w:left="1440" w:hanging="1440"/>
      </w:pPr>
      <w:r>
        <w:t xml:space="preserve">Donor: </w:t>
      </w:r>
      <w:r>
        <w:tab/>
        <w:t xml:space="preserve">Family Trust of Kenneth H. Whalen and Shirley M. Whalen. Kenneth Whalen died on December 1, 2008, leaving the Felton Branch of the Library a Trust for capital improvements and book purchases. </w:t>
      </w:r>
    </w:p>
    <w:p w:rsidR="00884B01" w:rsidRDefault="00884B01" w:rsidP="00884B01">
      <w:pPr>
        <w:ind w:left="1440" w:hanging="1440"/>
      </w:pPr>
    </w:p>
    <w:p w:rsidR="00884B01" w:rsidRDefault="00884B01" w:rsidP="00884B01">
      <w:pPr>
        <w:ind w:left="1440" w:hanging="1440"/>
      </w:pPr>
      <w:r>
        <w:t xml:space="preserve">Terms: </w:t>
      </w:r>
      <w:r>
        <w:tab/>
        <w:t xml:space="preserve">The Whalen Trust specifies that the Library use the funds for the Felton Branch “for capital improvements and/or new books”. </w:t>
      </w:r>
    </w:p>
    <w:p w:rsidR="00884B01" w:rsidRDefault="00884B01" w:rsidP="00884B01">
      <w:pPr>
        <w:ind w:left="1440" w:hanging="1440"/>
      </w:pPr>
    </w:p>
    <w:p w:rsidR="00884B01" w:rsidRDefault="00884B01" w:rsidP="00884B01">
      <w:pPr>
        <w:ind w:left="1440" w:hanging="1440"/>
      </w:pPr>
      <w:r>
        <w:t xml:space="preserve">Balance of </w:t>
      </w:r>
    </w:p>
    <w:p w:rsidR="00884B01" w:rsidRDefault="00884B01" w:rsidP="00884B01">
      <w:pPr>
        <w:ind w:left="1440" w:hanging="1440"/>
      </w:pPr>
      <w:r>
        <w:t xml:space="preserve">Trust as of </w:t>
      </w:r>
    </w:p>
    <w:p w:rsidR="00884B01" w:rsidRDefault="00884B01" w:rsidP="00884B01">
      <w:pPr>
        <w:ind w:left="1440" w:hanging="1440"/>
      </w:pPr>
      <w:r>
        <w:t>3/31/17:</w:t>
      </w:r>
      <w:r>
        <w:tab/>
        <w:t>$95,332</w:t>
      </w:r>
    </w:p>
    <w:p w:rsidR="00884B01" w:rsidRDefault="00884B01" w:rsidP="00884B01">
      <w:pPr>
        <w:ind w:left="1440" w:hanging="1440"/>
      </w:pPr>
    </w:p>
    <w:p w:rsidR="00884B01" w:rsidRDefault="00884B01" w:rsidP="00884B01">
      <w:pPr>
        <w:ind w:left="1440" w:hanging="1440"/>
      </w:pPr>
      <w:r>
        <w:t xml:space="preserve">Income: </w:t>
      </w:r>
      <w:r>
        <w:tab/>
        <w:t>Interest earned is added to principal</w:t>
      </w:r>
    </w:p>
    <w:p w:rsidR="00884B01" w:rsidRDefault="00884B01" w:rsidP="00884B01">
      <w:pPr>
        <w:ind w:left="1440" w:hanging="1440"/>
      </w:pPr>
    </w:p>
    <w:p w:rsidR="00884B01" w:rsidRDefault="00884B01" w:rsidP="00884B01">
      <w:pPr>
        <w:ind w:left="1440" w:hanging="1440"/>
      </w:pPr>
      <w:r>
        <w:t xml:space="preserve">Management: </w:t>
      </w:r>
      <w:r>
        <w:tab/>
        <w:t>Held by the City Finance Department. CMS Manager manages funds.</w:t>
      </w:r>
    </w:p>
    <w:p w:rsidR="00884B01" w:rsidRDefault="00884B01" w:rsidP="00884B01">
      <w:pPr>
        <w:ind w:left="1440" w:hanging="1440"/>
      </w:pPr>
    </w:p>
    <w:p w:rsidR="00884B01" w:rsidRDefault="00884B01" w:rsidP="00884B01">
      <w:pPr>
        <w:ind w:left="1440" w:hanging="1440"/>
      </w:pPr>
      <w:r>
        <w:t>Plans:</w:t>
      </w:r>
      <w:r>
        <w:tab/>
        <w:t>Felton opening day collection TBD.</w:t>
      </w:r>
    </w:p>
    <w:p w:rsidR="00884B01" w:rsidRDefault="00884B01" w:rsidP="00884B01">
      <w:r>
        <w:br w:type="page"/>
      </w:r>
    </w:p>
    <w:p w:rsidR="00D83BC3" w:rsidRPr="00D97E10" w:rsidRDefault="00D83BC3" w:rsidP="00D97E10">
      <w:pPr>
        <w:jc w:val="center"/>
        <w:rPr>
          <w:b/>
        </w:rPr>
      </w:pPr>
    </w:p>
    <w:p w:rsidR="007F232E" w:rsidRDefault="00884B01" w:rsidP="007F232E">
      <w:pPr>
        <w:rPr>
          <w:b/>
          <w:sz w:val="36"/>
          <w:szCs w:val="36"/>
        </w:rPr>
      </w:pPr>
      <w:r>
        <w:rPr>
          <w:b/>
          <w:sz w:val="36"/>
          <w:szCs w:val="36"/>
        </w:rPr>
        <w:t>Appendix C</w:t>
      </w:r>
      <w:r w:rsidR="007F232E">
        <w:rPr>
          <w:b/>
          <w:sz w:val="36"/>
          <w:szCs w:val="36"/>
        </w:rPr>
        <w:t xml:space="preserve">: </w:t>
      </w:r>
    </w:p>
    <w:p w:rsidR="000F1B89" w:rsidRDefault="000F1B89" w:rsidP="003B09F1">
      <w:pPr>
        <w:ind w:firstLine="360"/>
        <w:rPr>
          <w:b/>
          <w:sz w:val="40"/>
          <w:szCs w:val="40"/>
        </w:rPr>
      </w:pPr>
    </w:p>
    <w:p w:rsidR="007F232E" w:rsidRDefault="007F232E" w:rsidP="007F232E">
      <w:pPr>
        <w:rPr>
          <w:b/>
          <w:sz w:val="32"/>
          <w:szCs w:val="32"/>
        </w:rPr>
      </w:pPr>
      <w:r w:rsidRPr="007F232E">
        <w:rPr>
          <w:b/>
          <w:sz w:val="32"/>
          <w:szCs w:val="32"/>
        </w:rPr>
        <w:t>Vehicle Replacement Schedule</w:t>
      </w:r>
    </w:p>
    <w:p w:rsidR="007F232E" w:rsidRDefault="007F232E" w:rsidP="007F232E">
      <w:pPr>
        <w:rPr>
          <w:b/>
          <w:sz w:val="32"/>
          <w:szCs w:val="32"/>
        </w:rPr>
      </w:pPr>
    </w:p>
    <w:p w:rsidR="007B6AC6" w:rsidRDefault="007F232E" w:rsidP="007F232E">
      <w:pPr>
        <w:rPr>
          <w:b/>
          <w:sz w:val="32"/>
          <w:szCs w:val="32"/>
        </w:rPr>
      </w:pPr>
      <w:r w:rsidRPr="007F232E">
        <w:rPr>
          <w:noProof/>
        </w:rPr>
        <w:drawing>
          <wp:inline distT="0" distB="0" distL="0" distR="0">
            <wp:extent cx="5943600" cy="3916233"/>
            <wp:effectExtent l="0" t="0" r="0" b="825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916233"/>
                    </a:xfrm>
                    <a:prstGeom prst="rect">
                      <a:avLst/>
                    </a:prstGeom>
                    <a:noFill/>
                    <a:ln>
                      <a:noFill/>
                    </a:ln>
                  </pic:spPr>
                </pic:pic>
              </a:graphicData>
            </a:graphic>
          </wp:inline>
        </w:drawing>
      </w:r>
    </w:p>
    <w:p w:rsidR="007B6AC6" w:rsidRDefault="007B6AC6">
      <w:pPr>
        <w:rPr>
          <w:b/>
          <w:sz w:val="32"/>
          <w:szCs w:val="32"/>
        </w:rPr>
      </w:pPr>
      <w:r>
        <w:rPr>
          <w:b/>
          <w:sz w:val="32"/>
          <w:szCs w:val="32"/>
        </w:rPr>
        <w:br w:type="page"/>
      </w:r>
    </w:p>
    <w:p w:rsidR="00CE202E" w:rsidRDefault="00227950" w:rsidP="00CE202E">
      <w:pPr>
        <w:rPr>
          <w:b/>
          <w:sz w:val="36"/>
          <w:szCs w:val="36"/>
        </w:rPr>
      </w:pPr>
      <w:r>
        <w:rPr>
          <w:b/>
          <w:sz w:val="36"/>
          <w:szCs w:val="36"/>
        </w:rPr>
        <w:lastRenderedPageBreak/>
        <w:t>Appendix D</w:t>
      </w:r>
      <w:r w:rsidR="00CE202E">
        <w:rPr>
          <w:b/>
          <w:sz w:val="36"/>
          <w:szCs w:val="36"/>
        </w:rPr>
        <w:t xml:space="preserve">: </w:t>
      </w:r>
      <w:r>
        <w:rPr>
          <w:b/>
          <w:sz w:val="36"/>
          <w:szCs w:val="36"/>
        </w:rPr>
        <w:t>School Superintendents Letter of Support</w:t>
      </w:r>
      <w:r w:rsidR="007B53D2">
        <w:rPr>
          <w:b/>
          <w:sz w:val="36"/>
          <w:szCs w:val="36"/>
        </w:rPr>
        <w:t xml:space="preserve"> for the Removal of Children’s Late Fees</w:t>
      </w:r>
    </w:p>
    <w:p w:rsidR="00CE202E" w:rsidRDefault="00CE202E" w:rsidP="00CE202E">
      <w:pPr>
        <w:ind w:firstLine="360"/>
        <w:rPr>
          <w:b/>
          <w:sz w:val="40"/>
          <w:szCs w:val="40"/>
        </w:rPr>
      </w:pPr>
    </w:p>
    <w:p w:rsidR="007B6AC6" w:rsidRDefault="007B6AC6" w:rsidP="007B6AC6">
      <w:pPr>
        <w:spacing w:line="300" w:lineRule="exact"/>
        <w:rPr>
          <w:b/>
          <w:sz w:val="32"/>
          <w:szCs w:val="32"/>
        </w:rPr>
      </w:pPr>
    </w:p>
    <w:p w:rsidR="007B6AC6" w:rsidRPr="0015344A" w:rsidRDefault="007B6AC6" w:rsidP="007B6AC6">
      <w:pPr>
        <w:spacing w:line="300" w:lineRule="exact"/>
        <w:rPr>
          <w:rFonts w:eastAsia="Malgun Gothic"/>
        </w:rPr>
      </w:pPr>
    </w:p>
    <w:p w:rsidR="003B0149" w:rsidRPr="00727558" w:rsidRDefault="003B0149" w:rsidP="003B0149">
      <w:r w:rsidRPr="00727558">
        <w:rPr>
          <w:color w:val="000000"/>
        </w:rPr>
        <w:t>To the Santa Cruz Public Library Board:</w:t>
      </w:r>
    </w:p>
    <w:p w:rsidR="003B0149" w:rsidRPr="00727558" w:rsidRDefault="003B0149" w:rsidP="003B0149"/>
    <w:p w:rsidR="003B0149" w:rsidRPr="00727558" w:rsidRDefault="003B0149" w:rsidP="003B0149">
      <w:r w:rsidRPr="00727558">
        <w:rPr>
          <w:color w:val="000000"/>
        </w:rPr>
        <w:t>We are writing as public school librarians in support of Santa Cruz Public Library’s proposal that children and young adult materials incur no fines.  </w:t>
      </w:r>
    </w:p>
    <w:p w:rsidR="003B0149" w:rsidRPr="00727558" w:rsidRDefault="003B0149" w:rsidP="003B0149"/>
    <w:p w:rsidR="003B0149" w:rsidRPr="00727558" w:rsidRDefault="003B0149" w:rsidP="003B0149">
      <w:r w:rsidRPr="00727558">
        <w:rPr>
          <w:color w:val="000000"/>
        </w:rPr>
        <w:t>As librarians, we encourage children to use public libraries in addition to school libraries by getting library cards.  And, every year, a small chorus of children tells us that they are not able to use the public library due to fines.  These voices belong to our least able to pay, often from families unable to advocate for themselves and from families needing literacy support.  Removing fines for children and young adults would create more equitable access to library resources.</w:t>
      </w:r>
    </w:p>
    <w:p w:rsidR="003B0149" w:rsidRPr="00727558" w:rsidRDefault="003B0149" w:rsidP="003B0149"/>
    <w:p w:rsidR="003B0149" w:rsidRPr="00727558" w:rsidRDefault="003B0149" w:rsidP="003B0149">
      <w:r w:rsidRPr="00727558">
        <w:rPr>
          <w:color w:val="000000"/>
        </w:rPr>
        <w:t>Thank you for considering a change in this policy so our children may continue to use and enjoy the public library and its resources.</w:t>
      </w:r>
    </w:p>
    <w:p w:rsidR="003B0149" w:rsidRPr="00727558" w:rsidRDefault="003B0149" w:rsidP="003B0149"/>
    <w:p w:rsidR="003B0149" w:rsidRPr="00727558" w:rsidRDefault="003B0149" w:rsidP="003B0149">
      <w:r w:rsidRPr="00727558">
        <w:rPr>
          <w:color w:val="000000"/>
        </w:rPr>
        <w:t>In support,</w:t>
      </w:r>
    </w:p>
    <w:p w:rsidR="003B0149" w:rsidRPr="00727558" w:rsidRDefault="003B0149" w:rsidP="003B0149"/>
    <w:p w:rsidR="003B0149" w:rsidRPr="00727558" w:rsidRDefault="003B0149" w:rsidP="003B0149">
      <w:r w:rsidRPr="00727558">
        <w:rPr>
          <w:color w:val="000000"/>
        </w:rPr>
        <w:t>Santa Cruz City School Librarians</w:t>
      </w:r>
    </w:p>
    <w:p w:rsidR="003B0149" w:rsidRPr="00727558" w:rsidRDefault="003B0149" w:rsidP="003B0149"/>
    <w:p w:rsidR="003B0149" w:rsidRPr="00727558" w:rsidRDefault="003B0149" w:rsidP="003B0149">
      <w:r w:rsidRPr="00727558">
        <w:rPr>
          <w:color w:val="000000"/>
        </w:rPr>
        <w:t>Madeline Britton</w:t>
      </w:r>
    </w:p>
    <w:p w:rsidR="003B0149" w:rsidRPr="00727558" w:rsidRDefault="003B0149" w:rsidP="003B0149">
      <w:r w:rsidRPr="00727558">
        <w:rPr>
          <w:color w:val="000000"/>
        </w:rPr>
        <w:t>Jessica Brooks</w:t>
      </w:r>
    </w:p>
    <w:p w:rsidR="003B0149" w:rsidRPr="00727558" w:rsidRDefault="003B0149" w:rsidP="003B0149">
      <w:r w:rsidRPr="00727558">
        <w:rPr>
          <w:color w:val="000000"/>
        </w:rPr>
        <w:t>Martha Dyer</w:t>
      </w:r>
    </w:p>
    <w:p w:rsidR="003B0149" w:rsidRPr="00727558" w:rsidRDefault="003B0149" w:rsidP="003B0149">
      <w:r w:rsidRPr="00727558">
        <w:rPr>
          <w:color w:val="000000"/>
        </w:rPr>
        <w:t>Shannon Greene</w:t>
      </w:r>
    </w:p>
    <w:p w:rsidR="003B0149" w:rsidRPr="00727558" w:rsidRDefault="003B0149" w:rsidP="003B0149">
      <w:r w:rsidRPr="00727558">
        <w:rPr>
          <w:color w:val="000000"/>
        </w:rPr>
        <w:t xml:space="preserve">Kathy Griffith </w:t>
      </w:r>
    </w:p>
    <w:p w:rsidR="003B0149" w:rsidRPr="00727558" w:rsidRDefault="003B0149" w:rsidP="003B0149">
      <w:r w:rsidRPr="00727558">
        <w:rPr>
          <w:color w:val="000000"/>
        </w:rPr>
        <w:t xml:space="preserve">Jolene </w:t>
      </w:r>
      <w:proofErr w:type="spellStart"/>
      <w:r w:rsidRPr="00727558">
        <w:rPr>
          <w:color w:val="000000"/>
        </w:rPr>
        <w:t>Kemos</w:t>
      </w:r>
      <w:proofErr w:type="spellEnd"/>
    </w:p>
    <w:p w:rsidR="003B0149" w:rsidRPr="00727558" w:rsidRDefault="003B0149" w:rsidP="003B0149">
      <w:r w:rsidRPr="00727558">
        <w:rPr>
          <w:color w:val="000000"/>
        </w:rPr>
        <w:t>Barbara Lawrence</w:t>
      </w:r>
    </w:p>
    <w:p w:rsidR="003B0149" w:rsidRPr="00727558" w:rsidRDefault="003B0149" w:rsidP="003B0149">
      <w:r w:rsidRPr="00727558">
        <w:rPr>
          <w:color w:val="000000"/>
        </w:rPr>
        <w:t>Adriana Lugo</w:t>
      </w:r>
    </w:p>
    <w:p w:rsidR="003B0149" w:rsidRPr="00727558" w:rsidRDefault="003B0149" w:rsidP="003B0149">
      <w:r w:rsidRPr="00727558">
        <w:rPr>
          <w:color w:val="000000"/>
        </w:rPr>
        <w:t>April Porterfield</w:t>
      </w:r>
    </w:p>
    <w:p w:rsidR="003B0149" w:rsidRPr="00727558" w:rsidRDefault="003B0149" w:rsidP="003B0149">
      <w:r w:rsidRPr="00727558">
        <w:rPr>
          <w:color w:val="000000"/>
        </w:rPr>
        <w:t xml:space="preserve">Veronica </w:t>
      </w:r>
      <w:proofErr w:type="spellStart"/>
      <w:r w:rsidRPr="00727558">
        <w:rPr>
          <w:color w:val="000000"/>
        </w:rPr>
        <w:t>Zaleha</w:t>
      </w:r>
      <w:proofErr w:type="spellEnd"/>
    </w:p>
    <w:p w:rsidR="007F232E" w:rsidRPr="007F232E" w:rsidRDefault="007F232E" w:rsidP="007F232E">
      <w:pPr>
        <w:rPr>
          <w:b/>
          <w:sz w:val="32"/>
          <w:szCs w:val="32"/>
        </w:rPr>
      </w:pPr>
    </w:p>
    <w:sectPr w:rsidR="007F232E" w:rsidRPr="007F232E" w:rsidSect="00D57024">
      <w:headerReference w:type="first" r:id="rId51"/>
      <w:footerReference w:type="first" r:id="rId52"/>
      <w:pgSz w:w="12240" w:h="15840" w:code="1"/>
      <w:pgMar w:top="542" w:right="1440" w:bottom="0" w:left="1440" w:header="720" w:footer="720" w:gutter="0"/>
      <w:pgNumType w:start="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B83" w:rsidRDefault="00602B83">
      <w:r>
        <w:separator/>
      </w:r>
    </w:p>
  </w:endnote>
  <w:endnote w:type="continuationSeparator" w:id="0">
    <w:p w:rsidR="00602B83" w:rsidRDefault="0060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542227"/>
      <w:docPartObj>
        <w:docPartGallery w:val="Page Numbers (Bottom of Page)"/>
        <w:docPartUnique/>
      </w:docPartObj>
    </w:sdtPr>
    <w:sdtEndPr>
      <w:rPr>
        <w:noProof/>
      </w:rPr>
    </w:sdtEndPr>
    <w:sdtContent>
      <w:p w:rsidR="00CE3CD6" w:rsidRDefault="00CE3CD6">
        <w:pPr>
          <w:pStyle w:val="Footer"/>
          <w:jc w:val="center"/>
        </w:pPr>
        <w:r>
          <w:fldChar w:fldCharType="begin"/>
        </w:r>
        <w:r>
          <w:instrText xml:space="preserve"> PAGE   \* MERGEFORMAT </w:instrText>
        </w:r>
        <w:r>
          <w:fldChar w:fldCharType="separate"/>
        </w:r>
        <w:r w:rsidR="00A44436">
          <w:rPr>
            <w:noProof/>
          </w:rPr>
          <w:t>37</w:t>
        </w:r>
        <w:r>
          <w:rPr>
            <w:noProof/>
          </w:rPr>
          <w:fldChar w:fldCharType="end"/>
        </w:r>
      </w:p>
    </w:sdtContent>
  </w:sdt>
  <w:p w:rsidR="00CE3CD6" w:rsidRPr="000D1F13" w:rsidRDefault="00CE3CD6" w:rsidP="00004C31">
    <w:pPr>
      <w:tabs>
        <w:tab w:val="left" w:pos="144"/>
      </w:tabs>
      <w:autoSpaceDE w:val="0"/>
      <w:autoSpaceDN w:val="0"/>
      <w:adjustRightInd w:val="0"/>
      <w:ind w:left="720"/>
      <w:rPr>
        <w:rFonts w:ascii="Tahoma" w:hAnsi="Tahoma" w:cs="Tahoma"/>
        <w:sz w:val="16"/>
        <w:szCs w:val="16"/>
      </w:rPr>
    </w:pPr>
  </w:p>
  <w:p w:rsidR="00CE3CD6" w:rsidRDefault="00CE3C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60" w:type="dxa"/>
      <w:tblInd w:w="749" w:type="dxa"/>
      <w:tblLook w:val="04A0" w:firstRow="1" w:lastRow="0" w:firstColumn="1" w:lastColumn="0" w:noHBand="0" w:noVBand="1"/>
    </w:tblPr>
    <w:tblGrid>
      <w:gridCol w:w="6300"/>
      <w:gridCol w:w="3060"/>
    </w:tblGrid>
    <w:tr w:rsidR="003E1341" w:rsidRPr="003E1341" w:rsidTr="003E1341">
      <w:tc>
        <w:tcPr>
          <w:tcW w:w="6300" w:type="dxa"/>
          <w:shd w:val="clear" w:color="auto" w:fill="auto"/>
        </w:tcPr>
        <w:p w:rsidR="003E1341" w:rsidRPr="003E1341" w:rsidRDefault="003E1341" w:rsidP="003E1341">
          <w:pPr>
            <w:tabs>
              <w:tab w:val="center" w:pos="4320"/>
              <w:tab w:val="right" w:pos="8640"/>
            </w:tabs>
            <w:rPr>
              <w:rFonts w:ascii="Arial" w:hAnsi="Arial" w:cs="Arial"/>
              <w:sz w:val="16"/>
              <w:szCs w:val="16"/>
            </w:rPr>
          </w:pPr>
          <w:r w:rsidRPr="003E1341">
            <w:rPr>
              <w:rFonts w:ascii="Arial" w:hAnsi="Arial" w:cs="Arial"/>
              <w:color w:val="3F4032"/>
              <w:sz w:val="16"/>
              <w:szCs w:val="16"/>
            </w:rPr>
            <w:t>Santa Cruz Public Libraries</w:t>
          </w:r>
          <w:r w:rsidRPr="003E1341">
            <w:rPr>
              <w:rFonts w:ascii="Arial" w:hAnsi="Arial" w:cs="Arial"/>
              <w:sz w:val="16"/>
              <w:szCs w:val="16"/>
            </w:rPr>
            <w:t xml:space="preserve">  </w:t>
          </w:r>
          <w:r w:rsidRPr="003E1341">
            <w:rPr>
              <w:rFonts w:ascii="Arial" w:hAnsi="Arial" w:cs="Arial"/>
              <w:b/>
              <w:color w:val="CC5422"/>
              <w:sz w:val="16"/>
              <w:szCs w:val="16"/>
            </w:rPr>
            <w:t>|</w:t>
          </w:r>
          <w:r w:rsidRPr="003E1341">
            <w:rPr>
              <w:rFonts w:ascii="Arial" w:hAnsi="Arial" w:cs="Arial"/>
              <w:sz w:val="16"/>
              <w:szCs w:val="16"/>
            </w:rPr>
            <w:t xml:space="preserve">  </w:t>
          </w:r>
          <w:r w:rsidRPr="003E1341">
            <w:rPr>
              <w:rFonts w:ascii="Arial" w:hAnsi="Arial" w:cs="Arial"/>
              <w:color w:val="3F4032"/>
              <w:sz w:val="16"/>
              <w:szCs w:val="16"/>
            </w:rPr>
            <w:t>831 427.7700</w:t>
          </w:r>
          <w:r w:rsidRPr="003E1341">
            <w:rPr>
              <w:rFonts w:ascii="Arial" w:hAnsi="Arial" w:cs="Arial"/>
              <w:sz w:val="16"/>
              <w:szCs w:val="16"/>
            </w:rPr>
            <w:t xml:space="preserve">  </w:t>
          </w:r>
          <w:r w:rsidRPr="003E1341">
            <w:rPr>
              <w:rFonts w:ascii="Arial" w:hAnsi="Arial" w:cs="Arial"/>
              <w:b/>
              <w:color w:val="CC5422"/>
              <w:sz w:val="16"/>
              <w:szCs w:val="16"/>
            </w:rPr>
            <w:t>|</w:t>
          </w:r>
          <w:r w:rsidRPr="003E1341">
            <w:rPr>
              <w:rFonts w:ascii="Arial" w:hAnsi="Arial" w:cs="Arial"/>
              <w:sz w:val="16"/>
              <w:szCs w:val="16"/>
            </w:rPr>
            <w:t xml:space="preserve">  </w:t>
          </w:r>
          <w:r w:rsidRPr="003E1341">
            <w:rPr>
              <w:rFonts w:ascii="Arial" w:hAnsi="Arial" w:cs="Arial"/>
              <w:color w:val="3F4032"/>
              <w:sz w:val="16"/>
              <w:szCs w:val="16"/>
            </w:rPr>
            <w:t>www.santacruzpl.org</w:t>
          </w:r>
          <w:r w:rsidRPr="003E1341">
            <w:rPr>
              <w:rFonts w:ascii="Arial" w:hAnsi="Arial" w:cs="Arial"/>
              <w:sz w:val="16"/>
              <w:szCs w:val="16"/>
            </w:rPr>
            <w:tab/>
          </w:r>
        </w:p>
        <w:p w:rsidR="003E1341" w:rsidRPr="003E1341" w:rsidRDefault="003E1341" w:rsidP="003E1341">
          <w:pPr>
            <w:tabs>
              <w:tab w:val="center" w:pos="4320"/>
              <w:tab w:val="right" w:pos="8640"/>
            </w:tabs>
            <w:rPr>
              <w:rFonts w:ascii="Georgia" w:hAnsi="Georgia"/>
            </w:rPr>
          </w:pPr>
        </w:p>
      </w:tc>
      <w:tc>
        <w:tcPr>
          <w:tcW w:w="3060" w:type="dxa"/>
          <w:shd w:val="clear" w:color="auto" w:fill="auto"/>
        </w:tcPr>
        <w:p w:rsidR="003E1341" w:rsidRPr="003E1341" w:rsidRDefault="003E1341" w:rsidP="003E1341">
          <w:pPr>
            <w:tabs>
              <w:tab w:val="center" w:pos="4320"/>
              <w:tab w:val="right" w:pos="8640"/>
            </w:tabs>
            <w:jc w:val="right"/>
            <w:rPr>
              <w:rFonts w:ascii="Georgia" w:hAnsi="Georgia"/>
            </w:rPr>
          </w:pPr>
          <w:r w:rsidRPr="003E1341">
            <w:rPr>
              <w:rFonts w:ascii="Arial" w:hAnsi="Arial" w:cs="Arial"/>
              <w:sz w:val="16"/>
              <w:szCs w:val="16"/>
            </w:rPr>
            <w:t xml:space="preserve">connect  </w:t>
          </w:r>
          <w:r w:rsidRPr="003E1341">
            <w:rPr>
              <w:rFonts w:ascii="Arial" w:hAnsi="Arial" w:cs="Arial"/>
              <w:b/>
              <w:color w:val="CC5422"/>
              <w:sz w:val="16"/>
              <w:szCs w:val="16"/>
            </w:rPr>
            <w:t>|</w:t>
          </w:r>
          <w:r w:rsidRPr="003E1341">
            <w:rPr>
              <w:rFonts w:ascii="Arial" w:hAnsi="Arial" w:cs="Arial"/>
              <w:sz w:val="16"/>
              <w:szCs w:val="16"/>
            </w:rPr>
            <w:t xml:space="preserve">  inspire  </w:t>
          </w:r>
          <w:r w:rsidRPr="003E1341">
            <w:rPr>
              <w:rFonts w:ascii="Arial" w:hAnsi="Arial" w:cs="Arial"/>
              <w:b/>
              <w:color w:val="CC5422"/>
              <w:sz w:val="16"/>
              <w:szCs w:val="16"/>
            </w:rPr>
            <w:t>|</w:t>
          </w:r>
          <w:r w:rsidRPr="003E1341">
            <w:rPr>
              <w:rFonts w:ascii="Arial" w:hAnsi="Arial" w:cs="Arial"/>
              <w:sz w:val="16"/>
              <w:szCs w:val="16"/>
            </w:rPr>
            <w:t xml:space="preserve">  inform</w:t>
          </w:r>
        </w:p>
      </w:tc>
    </w:tr>
  </w:tbl>
  <w:p w:rsidR="009517B6" w:rsidRDefault="003E1341" w:rsidP="003E1341">
    <w:pPr>
      <w:pStyle w:val="Footer"/>
      <w:jc w:val="center"/>
    </w:pPr>
    <w: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17B6" w:rsidRDefault="003E1341" w:rsidP="003E1341">
    <w:pPr>
      <w:pStyle w:val="Footer"/>
      <w:jc w:val="center"/>
    </w:pPr>
    <w: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B83" w:rsidRDefault="00602B83">
      <w:r>
        <w:separator/>
      </w:r>
    </w:p>
  </w:footnote>
  <w:footnote w:type="continuationSeparator" w:id="0">
    <w:p w:rsidR="00602B83" w:rsidRDefault="00602B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3CD6" w:rsidRPr="00114C56" w:rsidRDefault="00CE3CD6" w:rsidP="007B131A">
    <w:pPr>
      <w:pStyle w:val="Header"/>
      <w:jc w:val="right"/>
      <w:rPr>
        <w:rFonts w:ascii="Californian FB" w:hAnsi="Californian FB"/>
        <w:b/>
        <w:sz w:val="38"/>
        <w:szCs w:val="38"/>
      </w:rPr>
    </w:pPr>
    <w:r w:rsidRPr="00114C56">
      <w:rPr>
        <w:rFonts w:ascii="Californian FB" w:hAnsi="Californian FB"/>
        <w:b/>
        <w:sz w:val="38"/>
        <w:szCs w:val="38"/>
      </w:rPr>
      <w:t>Santa Cruz Public Libraries</w:t>
    </w:r>
  </w:p>
  <w:p w:rsidR="00CE3CD6" w:rsidRDefault="00CE3CD6" w:rsidP="00CE7CC2">
    <w:pPr>
      <w:pStyle w:val="Header"/>
      <w:jc w:val="right"/>
    </w:pPr>
    <w:r>
      <w:rPr>
        <w:rFonts w:ascii="Calibri" w:hAnsi="Calibri" w:cs="Calibri"/>
        <w:b/>
        <w:noProof/>
      </w:rPr>
      <mc:AlternateContent>
        <mc:Choice Requires="wps">
          <w:drawing>
            <wp:anchor distT="0" distB="0" distL="114300" distR="114300" simplePos="0" relativeHeight="251658240" behindDoc="0" locked="0" layoutInCell="1" allowOverlap="1" wp14:anchorId="492EC420" wp14:editId="2226E228">
              <wp:simplePos x="0" y="0"/>
              <wp:positionH relativeFrom="column">
                <wp:posOffset>0</wp:posOffset>
              </wp:positionH>
              <wp:positionV relativeFrom="paragraph">
                <wp:posOffset>4445</wp:posOffset>
              </wp:positionV>
              <wp:extent cx="5943600" cy="9525"/>
              <wp:effectExtent l="9525" t="13970" r="9525" b="1460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9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A79B19" id="_x0000_t32" coordsize="21600,21600" o:spt="32" o:oned="t" path="m,l21600,21600e" filled="f">
              <v:path arrowok="t" fillok="f" o:connecttype="none"/>
              <o:lock v:ext="edit" shapetype="t"/>
            </v:shapetype>
            <v:shape id="AutoShape 3" o:spid="_x0000_s1026" type="#_x0000_t32" style="position:absolute;margin-left:0;margin-top:.35pt;width:468pt;height:.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" strokeweight="1.5pt"/>
          </w:pict>
        </mc:Fallback>
      </mc:AlternateContent>
    </w:r>
    <w:r>
      <w:rPr>
        <w:rFonts w:ascii="Calibri" w:hAnsi="Calibri" w:cs="Calibri"/>
        <w:b/>
      </w:rPr>
      <w:t xml:space="preserve"> </w:t>
    </w:r>
  </w:p>
  <w:p w:rsidR="00CE3CD6" w:rsidRDefault="00CE3C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F1B" w:rsidRPr="004F6DE1" w:rsidRDefault="001C0F1B" w:rsidP="001C0F1B">
    <w:pPr>
      <w:pStyle w:val="SCPLtopic"/>
      <w:ind w:left="4860" w:right="2160"/>
      <w:jc w:val="left"/>
    </w:pPr>
    <w:r>
      <w:rPr>
        <w:noProof/>
      </w:rPr>
      <w:drawing>
        <wp:anchor distT="0" distB="0" distL="114300" distR="114300" simplePos="0" relativeHeight="251660288" behindDoc="1" locked="1" layoutInCell="1" allowOverlap="1">
          <wp:simplePos x="0" y="0"/>
          <wp:positionH relativeFrom="column">
            <wp:posOffset>-923290</wp:posOffset>
          </wp:positionH>
          <wp:positionV relativeFrom="paragraph">
            <wp:posOffset>-509270</wp:posOffset>
          </wp:positionV>
          <wp:extent cx="7770495" cy="1005586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0495" cy="10055860"/>
                  </a:xfrm>
                  <a:prstGeom prst="rect">
                    <a:avLst/>
                  </a:prstGeom>
                  <a:noFill/>
                </pic:spPr>
              </pic:pic>
            </a:graphicData>
          </a:graphic>
          <wp14:sizeRelH relativeFrom="page">
            <wp14:pctWidth>0</wp14:pctWidth>
          </wp14:sizeRelH>
          <wp14:sizeRelV relativeFrom="page">
            <wp14:pctHeight>0</wp14:pctHeight>
          </wp14:sizeRelV>
        </wp:anchor>
      </w:drawing>
    </w:r>
  </w:p>
  <w:p w:rsidR="001C0F1B" w:rsidRDefault="001C0F1B" w:rsidP="001C0F1B">
    <w:pPr>
      <w:pStyle w:val="Header"/>
      <w:tabs>
        <w:tab w:val="left" w:pos="5850"/>
      </w:tabs>
      <w:ind w:left="5760"/>
    </w:pPr>
  </w:p>
  <w:p w:rsidR="00B05A3B" w:rsidRPr="00B05A3B" w:rsidRDefault="00B05A3B" w:rsidP="00B05A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A3B" w:rsidRPr="00B05A3B" w:rsidRDefault="00B05A3B" w:rsidP="00B05A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452F6"/>
    <w:multiLevelType w:val="hybridMultilevel"/>
    <w:tmpl w:val="F4120A0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31D2C9A"/>
    <w:multiLevelType w:val="hybridMultilevel"/>
    <w:tmpl w:val="DBE467CE"/>
    <w:lvl w:ilvl="0" w:tplc="0B145A40">
      <w:start w:val="1"/>
      <w:numFmt w:val="bullet"/>
      <w:lvlText w:val=""/>
      <w:lvlJc w:val="left"/>
      <w:pPr>
        <w:tabs>
          <w:tab w:val="num" w:pos="-216"/>
        </w:tabs>
        <w:ind w:left="144" w:hanging="144"/>
      </w:pPr>
      <w:rPr>
        <w:rFonts w:ascii="Symbol" w:hAnsi="Symbol" w:hint="default"/>
        <w:color w:val="auto"/>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A1004F6"/>
    <w:multiLevelType w:val="hybridMultilevel"/>
    <w:tmpl w:val="7332B7B0"/>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B373D37"/>
    <w:multiLevelType w:val="hybridMultilevel"/>
    <w:tmpl w:val="DCB2271E"/>
    <w:lvl w:ilvl="0" w:tplc="0409000F">
      <w:start w:val="1"/>
      <w:numFmt w:val="decimal"/>
      <w:lvlText w:val="%1."/>
      <w:lvlJc w:val="left"/>
      <w:pPr>
        <w:ind w:left="720" w:hanging="360"/>
      </w:pPr>
    </w:lvl>
    <w:lvl w:ilvl="1" w:tplc="F7BC87D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C0FAC"/>
    <w:multiLevelType w:val="hybridMultilevel"/>
    <w:tmpl w:val="5BEA8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446368"/>
    <w:multiLevelType w:val="hybridMultilevel"/>
    <w:tmpl w:val="6DE45986"/>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700545"/>
    <w:multiLevelType w:val="hybridMultilevel"/>
    <w:tmpl w:val="DCB2271E"/>
    <w:lvl w:ilvl="0" w:tplc="0409000F">
      <w:start w:val="1"/>
      <w:numFmt w:val="decimal"/>
      <w:lvlText w:val="%1."/>
      <w:lvlJc w:val="left"/>
      <w:pPr>
        <w:ind w:left="720" w:hanging="360"/>
      </w:pPr>
    </w:lvl>
    <w:lvl w:ilvl="1" w:tplc="F7BC87D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EA67FC"/>
    <w:multiLevelType w:val="hybridMultilevel"/>
    <w:tmpl w:val="5B2AB6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4579EE"/>
    <w:multiLevelType w:val="hybridMultilevel"/>
    <w:tmpl w:val="08E6D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A71633"/>
    <w:multiLevelType w:val="hybridMultilevel"/>
    <w:tmpl w:val="FB406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8447B8"/>
    <w:multiLevelType w:val="hybridMultilevel"/>
    <w:tmpl w:val="4D529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E423C5"/>
    <w:multiLevelType w:val="hybridMultilevel"/>
    <w:tmpl w:val="E390D0B4"/>
    <w:lvl w:ilvl="0" w:tplc="24C8980E">
      <w:numFmt w:val="bullet"/>
      <w:lvlText w:val="-"/>
      <w:lvlJc w:val="left"/>
      <w:pPr>
        <w:ind w:left="405" w:hanging="360"/>
      </w:pPr>
      <w:rPr>
        <w:rFonts w:ascii="Californian FB" w:eastAsia="Times New Roman" w:hAnsi="Californian FB" w:cs="Aria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520A11C9"/>
    <w:multiLevelType w:val="hybridMultilevel"/>
    <w:tmpl w:val="DDC21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1441CF"/>
    <w:multiLevelType w:val="hybridMultilevel"/>
    <w:tmpl w:val="AE3243BC"/>
    <w:lvl w:ilvl="0" w:tplc="0B145A40">
      <w:start w:val="1"/>
      <w:numFmt w:val="bullet"/>
      <w:lvlText w:val=""/>
      <w:lvlJc w:val="left"/>
      <w:pPr>
        <w:tabs>
          <w:tab w:val="num" w:pos="144"/>
        </w:tabs>
        <w:ind w:left="504" w:hanging="144"/>
      </w:pPr>
      <w:rPr>
        <w:rFonts w:ascii="Symbol" w:hAnsi="Symbol" w:hint="default"/>
        <w:color w:val="auto"/>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B12724"/>
    <w:multiLevelType w:val="hybridMultilevel"/>
    <w:tmpl w:val="6E88F5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7E454A"/>
    <w:multiLevelType w:val="hybridMultilevel"/>
    <w:tmpl w:val="C6E497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0C0EDB"/>
    <w:multiLevelType w:val="multilevel"/>
    <w:tmpl w:val="51D2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3900BA"/>
    <w:multiLevelType w:val="hybridMultilevel"/>
    <w:tmpl w:val="CF7204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377D69"/>
    <w:multiLevelType w:val="hybridMultilevel"/>
    <w:tmpl w:val="0532A754"/>
    <w:lvl w:ilvl="0" w:tplc="18E2045E">
      <w:numFmt w:val="bullet"/>
      <w:lvlText w:val="-"/>
      <w:lvlJc w:val="left"/>
      <w:pPr>
        <w:ind w:left="720" w:hanging="360"/>
      </w:pPr>
      <w:rPr>
        <w:rFonts w:ascii="Californian FB" w:eastAsia="Times New Roman" w:hAnsi="Californian FB"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92535"/>
    <w:multiLevelType w:val="hybridMultilevel"/>
    <w:tmpl w:val="FEF224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D8B33F4"/>
    <w:multiLevelType w:val="hybridMultilevel"/>
    <w:tmpl w:val="7FE266E4"/>
    <w:lvl w:ilvl="0" w:tplc="0B145A40">
      <w:start w:val="1"/>
      <w:numFmt w:val="bullet"/>
      <w:lvlText w:val=""/>
      <w:lvlJc w:val="left"/>
      <w:pPr>
        <w:tabs>
          <w:tab w:val="num" w:pos="-72"/>
        </w:tabs>
        <w:ind w:left="288" w:hanging="144"/>
      </w:pPr>
      <w:rPr>
        <w:rFonts w:ascii="Symbol" w:hAnsi="Symbol" w:hint="default"/>
        <w:color w:val="auto"/>
        <w:sz w:val="16"/>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1" w15:restartNumberingAfterBreak="0">
    <w:nsid w:val="72FE43C0"/>
    <w:multiLevelType w:val="hybridMultilevel"/>
    <w:tmpl w:val="B00EA5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D894AB0"/>
    <w:multiLevelType w:val="multilevel"/>
    <w:tmpl w:val="1F4C0FC6"/>
    <w:lvl w:ilvl="0">
      <w:start w:val="1"/>
      <w:numFmt w:val="decimal"/>
      <w:lvlText w:val="%1."/>
      <w:lvlJc w:val="left"/>
      <w:pPr>
        <w:tabs>
          <w:tab w:val="num" w:pos="720"/>
        </w:tabs>
        <w:ind w:left="720" w:hanging="360"/>
      </w:pPr>
      <w:rPr>
        <w:rFonts w:ascii="Calibri" w:eastAsia="Times New Roman" w:hAnsi="Calibri"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13"/>
  </w:num>
  <w:num w:numId="3">
    <w:abstractNumId w:val="2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5"/>
  </w:num>
  <w:num w:numId="7">
    <w:abstractNumId w:val="19"/>
  </w:num>
  <w:num w:numId="8">
    <w:abstractNumId w:val="2"/>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8"/>
  </w:num>
  <w:num w:numId="12">
    <w:abstractNumId w:val="8"/>
  </w:num>
  <w:num w:numId="13">
    <w:abstractNumId w:val="16"/>
  </w:num>
  <w:num w:numId="14">
    <w:abstractNumId w:val="10"/>
  </w:num>
  <w:num w:numId="15">
    <w:abstractNumId w:val="4"/>
  </w:num>
  <w:num w:numId="16">
    <w:abstractNumId w:val="7"/>
  </w:num>
  <w:num w:numId="17">
    <w:abstractNumId w:val="21"/>
  </w:num>
  <w:num w:numId="18">
    <w:abstractNumId w:val="14"/>
  </w:num>
  <w:num w:numId="19">
    <w:abstractNumId w:val="22"/>
  </w:num>
  <w:num w:numId="20">
    <w:abstractNumId w:val="17"/>
  </w:num>
  <w:num w:numId="21">
    <w:abstractNumId w:val="6"/>
  </w:num>
  <w:num w:numId="22">
    <w:abstractNumId w:val="3"/>
  </w:num>
  <w:num w:numId="23">
    <w:abstractNumId w:val="0"/>
  </w:num>
  <w:num w:numId="24">
    <w:abstractNumId w:val="12"/>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3AE"/>
    <w:rsid w:val="00003014"/>
    <w:rsid w:val="00003D38"/>
    <w:rsid w:val="00004C31"/>
    <w:rsid w:val="000070E2"/>
    <w:rsid w:val="00010CDA"/>
    <w:rsid w:val="000149E5"/>
    <w:rsid w:val="0002289D"/>
    <w:rsid w:val="00022EAA"/>
    <w:rsid w:val="00022F81"/>
    <w:rsid w:val="00025096"/>
    <w:rsid w:val="000327E4"/>
    <w:rsid w:val="00035A1D"/>
    <w:rsid w:val="0003675C"/>
    <w:rsid w:val="00037D1D"/>
    <w:rsid w:val="000411DB"/>
    <w:rsid w:val="00042937"/>
    <w:rsid w:val="000461FB"/>
    <w:rsid w:val="000474D2"/>
    <w:rsid w:val="0005288F"/>
    <w:rsid w:val="00052AAB"/>
    <w:rsid w:val="00052EE0"/>
    <w:rsid w:val="0005681B"/>
    <w:rsid w:val="00057576"/>
    <w:rsid w:val="00061B20"/>
    <w:rsid w:val="00066C69"/>
    <w:rsid w:val="00067D52"/>
    <w:rsid w:val="00072023"/>
    <w:rsid w:val="0007209C"/>
    <w:rsid w:val="00075EA1"/>
    <w:rsid w:val="00076719"/>
    <w:rsid w:val="00081731"/>
    <w:rsid w:val="00082395"/>
    <w:rsid w:val="00091C41"/>
    <w:rsid w:val="00092750"/>
    <w:rsid w:val="00092C00"/>
    <w:rsid w:val="00096C74"/>
    <w:rsid w:val="000A324B"/>
    <w:rsid w:val="000A3A2D"/>
    <w:rsid w:val="000A4B1C"/>
    <w:rsid w:val="000B28D6"/>
    <w:rsid w:val="000B37E1"/>
    <w:rsid w:val="000B3DD1"/>
    <w:rsid w:val="000C022D"/>
    <w:rsid w:val="000C1124"/>
    <w:rsid w:val="000C1E24"/>
    <w:rsid w:val="000C22E6"/>
    <w:rsid w:val="000C5AB6"/>
    <w:rsid w:val="000C690B"/>
    <w:rsid w:val="000C6EE3"/>
    <w:rsid w:val="000D1F13"/>
    <w:rsid w:val="000D554B"/>
    <w:rsid w:val="000E1195"/>
    <w:rsid w:val="000E2C89"/>
    <w:rsid w:val="000E44D4"/>
    <w:rsid w:val="000E6CA8"/>
    <w:rsid w:val="000E72D1"/>
    <w:rsid w:val="000F1B89"/>
    <w:rsid w:val="000F1C18"/>
    <w:rsid w:val="000F448B"/>
    <w:rsid w:val="000F6614"/>
    <w:rsid w:val="001000A1"/>
    <w:rsid w:val="00107ABD"/>
    <w:rsid w:val="00114C56"/>
    <w:rsid w:val="001160D4"/>
    <w:rsid w:val="00117033"/>
    <w:rsid w:val="00124FAB"/>
    <w:rsid w:val="001269A1"/>
    <w:rsid w:val="00131DE0"/>
    <w:rsid w:val="00134008"/>
    <w:rsid w:val="0014176B"/>
    <w:rsid w:val="001431A9"/>
    <w:rsid w:val="00146E2D"/>
    <w:rsid w:val="001475BE"/>
    <w:rsid w:val="00155AE1"/>
    <w:rsid w:val="001575BE"/>
    <w:rsid w:val="001639C1"/>
    <w:rsid w:val="00166040"/>
    <w:rsid w:val="00166A19"/>
    <w:rsid w:val="0016720A"/>
    <w:rsid w:val="001763AE"/>
    <w:rsid w:val="001772F7"/>
    <w:rsid w:val="0018209A"/>
    <w:rsid w:val="00184B59"/>
    <w:rsid w:val="00187312"/>
    <w:rsid w:val="0019139E"/>
    <w:rsid w:val="00192701"/>
    <w:rsid w:val="00193BBD"/>
    <w:rsid w:val="00197CC5"/>
    <w:rsid w:val="001A2897"/>
    <w:rsid w:val="001A4EC1"/>
    <w:rsid w:val="001A7C63"/>
    <w:rsid w:val="001B68C3"/>
    <w:rsid w:val="001C0077"/>
    <w:rsid w:val="001C0F1B"/>
    <w:rsid w:val="001C283B"/>
    <w:rsid w:val="001C37B3"/>
    <w:rsid w:val="001C3943"/>
    <w:rsid w:val="001C5E93"/>
    <w:rsid w:val="001C7D69"/>
    <w:rsid w:val="001D205F"/>
    <w:rsid w:val="001D52D5"/>
    <w:rsid w:val="001D5F4D"/>
    <w:rsid w:val="001E0E9D"/>
    <w:rsid w:val="00203418"/>
    <w:rsid w:val="00204EB2"/>
    <w:rsid w:val="0020510F"/>
    <w:rsid w:val="002105AB"/>
    <w:rsid w:val="002130CB"/>
    <w:rsid w:val="0021383B"/>
    <w:rsid w:val="00214088"/>
    <w:rsid w:val="00214D1D"/>
    <w:rsid w:val="002161E5"/>
    <w:rsid w:val="00223830"/>
    <w:rsid w:val="00227950"/>
    <w:rsid w:val="00235BC4"/>
    <w:rsid w:val="00236A94"/>
    <w:rsid w:val="00241067"/>
    <w:rsid w:val="00245D5A"/>
    <w:rsid w:val="00250843"/>
    <w:rsid w:val="00251839"/>
    <w:rsid w:val="00251C43"/>
    <w:rsid w:val="00252BE1"/>
    <w:rsid w:val="00257E26"/>
    <w:rsid w:val="002607A1"/>
    <w:rsid w:val="002610B1"/>
    <w:rsid w:val="00261628"/>
    <w:rsid w:val="00266189"/>
    <w:rsid w:val="00266AAB"/>
    <w:rsid w:val="00270DC2"/>
    <w:rsid w:val="0027203E"/>
    <w:rsid w:val="0027217A"/>
    <w:rsid w:val="0027280E"/>
    <w:rsid w:val="002751FA"/>
    <w:rsid w:val="00275341"/>
    <w:rsid w:val="002827BB"/>
    <w:rsid w:val="00283267"/>
    <w:rsid w:val="002837CA"/>
    <w:rsid w:val="00290130"/>
    <w:rsid w:val="00292EF6"/>
    <w:rsid w:val="002972CE"/>
    <w:rsid w:val="002977BA"/>
    <w:rsid w:val="002A28CC"/>
    <w:rsid w:val="002A73F4"/>
    <w:rsid w:val="002B3268"/>
    <w:rsid w:val="002B6C99"/>
    <w:rsid w:val="002B7471"/>
    <w:rsid w:val="002C09ED"/>
    <w:rsid w:val="002C4570"/>
    <w:rsid w:val="002C53BE"/>
    <w:rsid w:val="002C5AF3"/>
    <w:rsid w:val="002D3682"/>
    <w:rsid w:val="002D4FD3"/>
    <w:rsid w:val="002D7A32"/>
    <w:rsid w:val="002E61E0"/>
    <w:rsid w:val="002F392C"/>
    <w:rsid w:val="002F3EBD"/>
    <w:rsid w:val="00307DCD"/>
    <w:rsid w:val="00310A6E"/>
    <w:rsid w:val="00311356"/>
    <w:rsid w:val="003117AE"/>
    <w:rsid w:val="00316037"/>
    <w:rsid w:val="00320430"/>
    <w:rsid w:val="00321DB6"/>
    <w:rsid w:val="00324C6E"/>
    <w:rsid w:val="00333ECE"/>
    <w:rsid w:val="003365FB"/>
    <w:rsid w:val="00340041"/>
    <w:rsid w:val="00340951"/>
    <w:rsid w:val="00350046"/>
    <w:rsid w:val="003508C7"/>
    <w:rsid w:val="00351FA1"/>
    <w:rsid w:val="00353004"/>
    <w:rsid w:val="00355762"/>
    <w:rsid w:val="00366A6B"/>
    <w:rsid w:val="00373172"/>
    <w:rsid w:val="003743FD"/>
    <w:rsid w:val="00381F03"/>
    <w:rsid w:val="00384574"/>
    <w:rsid w:val="0038490E"/>
    <w:rsid w:val="00394991"/>
    <w:rsid w:val="00395173"/>
    <w:rsid w:val="003A490A"/>
    <w:rsid w:val="003A6623"/>
    <w:rsid w:val="003B0149"/>
    <w:rsid w:val="003B06F3"/>
    <w:rsid w:val="003B09F1"/>
    <w:rsid w:val="003B0BA1"/>
    <w:rsid w:val="003C2127"/>
    <w:rsid w:val="003C2279"/>
    <w:rsid w:val="003C5C78"/>
    <w:rsid w:val="003D2835"/>
    <w:rsid w:val="003E0747"/>
    <w:rsid w:val="003E1341"/>
    <w:rsid w:val="003E3A71"/>
    <w:rsid w:val="003E5239"/>
    <w:rsid w:val="003E5FD8"/>
    <w:rsid w:val="003E641E"/>
    <w:rsid w:val="003F0AD7"/>
    <w:rsid w:val="003F13FF"/>
    <w:rsid w:val="003F21D8"/>
    <w:rsid w:val="003F7CA9"/>
    <w:rsid w:val="004036F7"/>
    <w:rsid w:val="00403C73"/>
    <w:rsid w:val="00404CB9"/>
    <w:rsid w:val="00406257"/>
    <w:rsid w:val="00406ADD"/>
    <w:rsid w:val="00410541"/>
    <w:rsid w:val="00410775"/>
    <w:rsid w:val="00411EA9"/>
    <w:rsid w:val="0041268A"/>
    <w:rsid w:val="004129F5"/>
    <w:rsid w:val="00414EA1"/>
    <w:rsid w:val="00417420"/>
    <w:rsid w:val="00417C75"/>
    <w:rsid w:val="00422192"/>
    <w:rsid w:val="00422C70"/>
    <w:rsid w:val="0042397A"/>
    <w:rsid w:val="00424830"/>
    <w:rsid w:val="004251A1"/>
    <w:rsid w:val="00427506"/>
    <w:rsid w:val="004278E9"/>
    <w:rsid w:val="004320E5"/>
    <w:rsid w:val="0043466E"/>
    <w:rsid w:val="00435120"/>
    <w:rsid w:val="0044149A"/>
    <w:rsid w:val="004418FC"/>
    <w:rsid w:val="00444093"/>
    <w:rsid w:val="004455FA"/>
    <w:rsid w:val="00452D93"/>
    <w:rsid w:val="004545D4"/>
    <w:rsid w:val="004549C0"/>
    <w:rsid w:val="00457AFD"/>
    <w:rsid w:val="00465658"/>
    <w:rsid w:val="004808E5"/>
    <w:rsid w:val="00481087"/>
    <w:rsid w:val="00482C9A"/>
    <w:rsid w:val="0048644C"/>
    <w:rsid w:val="004968CE"/>
    <w:rsid w:val="004976B8"/>
    <w:rsid w:val="00497B4B"/>
    <w:rsid w:val="004A0095"/>
    <w:rsid w:val="004A2270"/>
    <w:rsid w:val="004B66D1"/>
    <w:rsid w:val="004C5F08"/>
    <w:rsid w:val="004D046F"/>
    <w:rsid w:val="004D0E5C"/>
    <w:rsid w:val="004D57BC"/>
    <w:rsid w:val="004D71E3"/>
    <w:rsid w:val="004E066B"/>
    <w:rsid w:val="004F2868"/>
    <w:rsid w:val="004F38B8"/>
    <w:rsid w:val="004F4E6C"/>
    <w:rsid w:val="00500D4D"/>
    <w:rsid w:val="00504651"/>
    <w:rsid w:val="00504A7F"/>
    <w:rsid w:val="005071A6"/>
    <w:rsid w:val="00512683"/>
    <w:rsid w:val="00514CB1"/>
    <w:rsid w:val="00514E6A"/>
    <w:rsid w:val="00515455"/>
    <w:rsid w:val="00516A15"/>
    <w:rsid w:val="00520D35"/>
    <w:rsid w:val="00524CAF"/>
    <w:rsid w:val="005255A3"/>
    <w:rsid w:val="00525DB0"/>
    <w:rsid w:val="00527C0B"/>
    <w:rsid w:val="00532CE8"/>
    <w:rsid w:val="00534AAC"/>
    <w:rsid w:val="00536337"/>
    <w:rsid w:val="005404D8"/>
    <w:rsid w:val="00541395"/>
    <w:rsid w:val="00542077"/>
    <w:rsid w:val="00544F9C"/>
    <w:rsid w:val="005454FE"/>
    <w:rsid w:val="00547AB1"/>
    <w:rsid w:val="00553930"/>
    <w:rsid w:val="00561756"/>
    <w:rsid w:val="00564048"/>
    <w:rsid w:val="0056417E"/>
    <w:rsid w:val="0056678C"/>
    <w:rsid w:val="00567527"/>
    <w:rsid w:val="00574717"/>
    <w:rsid w:val="00576628"/>
    <w:rsid w:val="005827E0"/>
    <w:rsid w:val="00582E07"/>
    <w:rsid w:val="00583B26"/>
    <w:rsid w:val="00584E16"/>
    <w:rsid w:val="00586E40"/>
    <w:rsid w:val="00596BC9"/>
    <w:rsid w:val="00596C9B"/>
    <w:rsid w:val="00597CB3"/>
    <w:rsid w:val="005A29A1"/>
    <w:rsid w:val="005A4662"/>
    <w:rsid w:val="005A649D"/>
    <w:rsid w:val="005A7E90"/>
    <w:rsid w:val="005B1F94"/>
    <w:rsid w:val="005B2F42"/>
    <w:rsid w:val="005B7DAA"/>
    <w:rsid w:val="005D017A"/>
    <w:rsid w:val="005D191A"/>
    <w:rsid w:val="005D3C3A"/>
    <w:rsid w:val="005E0279"/>
    <w:rsid w:val="005E1B93"/>
    <w:rsid w:val="005E1D82"/>
    <w:rsid w:val="005E6127"/>
    <w:rsid w:val="005E748B"/>
    <w:rsid w:val="005F6055"/>
    <w:rsid w:val="005F7409"/>
    <w:rsid w:val="005F797B"/>
    <w:rsid w:val="00601F6E"/>
    <w:rsid w:val="00602B83"/>
    <w:rsid w:val="00610EA7"/>
    <w:rsid w:val="0061539F"/>
    <w:rsid w:val="00615A7B"/>
    <w:rsid w:val="00616F26"/>
    <w:rsid w:val="006177FA"/>
    <w:rsid w:val="00620CAD"/>
    <w:rsid w:val="00622E1C"/>
    <w:rsid w:val="0062552F"/>
    <w:rsid w:val="006263E3"/>
    <w:rsid w:val="00626B5E"/>
    <w:rsid w:val="006311F6"/>
    <w:rsid w:val="00631E21"/>
    <w:rsid w:val="006404BA"/>
    <w:rsid w:val="006410DF"/>
    <w:rsid w:val="006472D5"/>
    <w:rsid w:val="00647C68"/>
    <w:rsid w:val="00647DA0"/>
    <w:rsid w:val="00650976"/>
    <w:rsid w:val="00650D6E"/>
    <w:rsid w:val="00652915"/>
    <w:rsid w:val="006559A9"/>
    <w:rsid w:val="0065671A"/>
    <w:rsid w:val="00665702"/>
    <w:rsid w:val="00670892"/>
    <w:rsid w:val="0067095D"/>
    <w:rsid w:val="00671EFE"/>
    <w:rsid w:val="006769FD"/>
    <w:rsid w:val="00677EA1"/>
    <w:rsid w:val="006810A3"/>
    <w:rsid w:val="00681979"/>
    <w:rsid w:val="00682188"/>
    <w:rsid w:val="006833C1"/>
    <w:rsid w:val="006855F4"/>
    <w:rsid w:val="006929A3"/>
    <w:rsid w:val="006A1CC4"/>
    <w:rsid w:val="006A430F"/>
    <w:rsid w:val="006A4794"/>
    <w:rsid w:val="006A5153"/>
    <w:rsid w:val="006A6274"/>
    <w:rsid w:val="006A694E"/>
    <w:rsid w:val="006B03FE"/>
    <w:rsid w:val="006B13DC"/>
    <w:rsid w:val="006B1EE6"/>
    <w:rsid w:val="006B66A8"/>
    <w:rsid w:val="006B7B7D"/>
    <w:rsid w:val="006C067A"/>
    <w:rsid w:val="006C2CDD"/>
    <w:rsid w:val="006C2DA9"/>
    <w:rsid w:val="006C2FA5"/>
    <w:rsid w:val="006C63EF"/>
    <w:rsid w:val="006C66EB"/>
    <w:rsid w:val="006C6ECE"/>
    <w:rsid w:val="006C7092"/>
    <w:rsid w:val="006C77B7"/>
    <w:rsid w:val="006D2233"/>
    <w:rsid w:val="006D257A"/>
    <w:rsid w:val="006D2908"/>
    <w:rsid w:val="006D492B"/>
    <w:rsid w:val="006E1279"/>
    <w:rsid w:val="006E2B07"/>
    <w:rsid w:val="006E40CA"/>
    <w:rsid w:val="006E4202"/>
    <w:rsid w:val="006E6B9B"/>
    <w:rsid w:val="006E7B95"/>
    <w:rsid w:val="006F02E4"/>
    <w:rsid w:val="006F1D5B"/>
    <w:rsid w:val="006F1FFB"/>
    <w:rsid w:val="006F41E8"/>
    <w:rsid w:val="006F427E"/>
    <w:rsid w:val="006F678E"/>
    <w:rsid w:val="006F746D"/>
    <w:rsid w:val="007016CC"/>
    <w:rsid w:val="00704B29"/>
    <w:rsid w:val="0070586E"/>
    <w:rsid w:val="0070656D"/>
    <w:rsid w:val="00715CF1"/>
    <w:rsid w:val="0072025E"/>
    <w:rsid w:val="00722B10"/>
    <w:rsid w:val="00725C9C"/>
    <w:rsid w:val="00727216"/>
    <w:rsid w:val="007311E9"/>
    <w:rsid w:val="00732799"/>
    <w:rsid w:val="00735FF0"/>
    <w:rsid w:val="0073660C"/>
    <w:rsid w:val="0074255F"/>
    <w:rsid w:val="00742E19"/>
    <w:rsid w:val="00751173"/>
    <w:rsid w:val="00753113"/>
    <w:rsid w:val="00753C52"/>
    <w:rsid w:val="00765055"/>
    <w:rsid w:val="00766B59"/>
    <w:rsid w:val="0076714E"/>
    <w:rsid w:val="007678C8"/>
    <w:rsid w:val="007742C6"/>
    <w:rsid w:val="00775AAA"/>
    <w:rsid w:val="00777241"/>
    <w:rsid w:val="00783F6D"/>
    <w:rsid w:val="007854E4"/>
    <w:rsid w:val="00785979"/>
    <w:rsid w:val="00786947"/>
    <w:rsid w:val="00791101"/>
    <w:rsid w:val="00795F82"/>
    <w:rsid w:val="007A15E8"/>
    <w:rsid w:val="007B0804"/>
    <w:rsid w:val="007B0EFB"/>
    <w:rsid w:val="007B131A"/>
    <w:rsid w:val="007B1890"/>
    <w:rsid w:val="007B1DEC"/>
    <w:rsid w:val="007B53D2"/>
    <w:rsid w:val="007B6AC6"/>
    <w:rsid w:val="007B75A9"/>
    <w:rsid w:val="007C258A"/>
    <w:rsid w:val="007C27F3"/>
    <w:rsid w:val="007C5E4F"/>
    <w:rsid w:val="007C7D40"/>
    <w:rsid w:val="007D0D69"/>
    <w:rsid w:val="007D3178"/>
    <w:rsid w:val="007D3765"/>
    <w:rsid w:val="007E2C0F"/>
    <w:rsid w:val="007E2DD8"/>
    <w:rsid w:val="007E4D2E"/>
    <w:rsid w:val="007F0B69"/>
    <w:rsid w:val="007F162E"/>
    <w:rsid w:val="007F1AD4"/>
    <w:rsid w:val="007F232E"/>
    <w:rsid w:val="007F7116"/>
    <w:rsid w:val="008053D7"/>
    <w:rsid w:val="00805902"/>
    <w:rsid w:val="00805D6F"/>
    <w:rsid w:val="008067FD"/>
    <w:rsid w:val="00812B40"/>
    <w:rsid w:val="00815D1D"/>
    <w:rsid w:val="00817054"/>
    <w:rsid w:val="00817430"/>
    <w:rsid w:val="00817B3A"/>
    <w:rsid w:val="0082446C"/>
    <w:rsid w:val="008257B1"/>
    <w:rsid w:val="0083223B"/>
    <w:rsid w:val="00832B69"/>
    <w:rsid w:val="00832BAA"/>
    <w:rsid w:val="00832ECC"/>
    <w:rsid w:val="00834328"/>
    <w:rsid w:val="00834B5A"/>
    <w:rsid w:val="00835370"/>
    <w:rsid w:val="00836899"/>
    <w:rsid w:val="00836C6E"/>
    <w:rsid w:val="00837D4B"/>
    <w:rsid w:val="008404C3"/>
    <w:rsid w:val="00842348"/>
    <w:rsid w:val="00850363"/>
    <w:rsid w:val="00856CA5"/>
    <w:rsid w:val="008626BB"/>
    <w:rsid w:val="0086451E"/>
    <w:rsid w:val="00864F72"/>
    <w:rsid w:val="0086567C"/>
    <w:rsid w:val="008704CC"/>
    <w:rsid w:val="00874DC0"/>
    <w:rsid w:val="00875696"/>
    <w:rsid w:val="00876341"/>
    <w:rsid w:val="00884B01"/>
    <w:rsid w:val="00892ED8"/>
    <w:rsid w:val="008931ED"/>
    <w:rsid w:val="0089372E"/>
    <w:rsid w:val="0089426B"/>
    <w:rsid w:val="008A0666"/>
    <w:rsid w:val="008A0A40"/>
    <w:rsid w:val="008A323B"/>
    <w:rsid w:val="008B1E02"/>
    <w:rsid w:val="008B359D"/>
    <w:rsid w:val="008B3E5A"/>
    <w:rsid w:val="008B5B3D"/>
    <w:rsid w:val="008B77EE"/>
    <w:rsid w:val="008B7AFE"/>
    <w:rsid w:val="008C0047"/>
    <w:rsid w:val="008C5F7D"/>
    <w:rsid w:val="008C7127"/>
    <w:rsid w:val="008D21DF"/>
    <w:rsid w:val="008D4527"/>
    <w:rsid w:val="008D6619"/>
    <w:rsid w:val="008E4199"/>
    <w:rsid w:val="008E4F42"/>
    <w:rsid w:val="008E7F7A"/>
    <w:rsid w:val="008F1BAE"/>
    <w:rsid w:val="008F23B8"/>
    <w:rsid w:val="008F4BB5"/>
    <w:rsid w:val="00903496"/>
    <w:rsid w:val="00906524"/>
    <w:rsid w:val="00906DF2"/>
    <w:rsid w:val="0092275E"/>
    <w:rsid w:val="00922DAA"/>
    <w:rsid w:val="009310A4"/>
    <w:rsid w:val="00932969"/>
    <w:rsid w:val="00932DFE"/>
    <w:rsid w:val="009342C4"/>
    <w:rsid w:val="009360B3"/>
    <w:rsid w:val="00936FEA"/>
    <w:rsid w:val="00942722"/>
    <w:rsid w:val="00943B18"/>
    <w:rsid w:val="00947402"/>
    <w:rsid w:val="00950836"/>
    <w:rsid w:val="009517B6"/>
    <w:rsid w:val="009539EE"/>
    <w:rsid w:val="00955B6D"/>
    <w:rsid w:val="009564EE"/>
    <w:rsid w:val="00963580"/>
    <w:rsid w:val="00967100"/>
    <w:rsid w:val="00967622"/>
    <w:rsid w:val="00971495"/>
    <w:rsid w:val="009720D5"/>
    <w:rsid w:val="00973588"/>
    <w:rsid w:val="00973A39"/>
    <w:rsid w:val="00973BDD"/>
    <w:rsid w:val="00976DBF"/>
    <w:rsid w:val="0098157E"/>
    <w:rsid w:val="0098612E"/>
    <w:rsid w:val="00992C24"/>
    <w:rsid w:val="00995718"/>
    <w:rsid w:val="009A390D"/>
    <w:rsid w:val="009B1D8E"/>
    <w:rsid w:val="009B3F22"/>
    <w:rsid w:val="009B42C9"/>
    <w:rsid w:val="009B55A7"/>
    <w:rsid w:val="009C2AFB"/>
    <w:rsid w:val="009C436E"/>
    <w:rsid w:val="009C5F0E"/>
    <w:rsid w:val="009C68A0"/>
    <w:rsid w:val="009C77A9"/>
    <w:rsid w:val="009D2B10"/>
    <w:rsid w:val="009D5CD4"/>
    <w:rsid w:val="009D7761"/>
    <w:rsid w:val="009E2BDD"/>
    <w:rsid w:val="009E683F"/>
    <w:rsid w:val="009F33BD"/>
    <w:rsid w:val="009F5B9C"/>
    <w:rsid w:val="00A01DC8"/>
    <w:rsid w:val="00A06872"/>
    <w:rsid w:val="00A1277D"/>
    <w:rsid w:val="00A12832"/>
    <w:rsid w:val="00A14AC0"/>
    <w:rsid w:val="00A152A3"/>
    <w:rsid w:val="00A26B68"/>
    <w:rsid w:val="00A316E9"/>
    <w:rsid w:val="00A33493"/>
    <w:rsid w:val="00A33B92"/>
    <w:rsid w:val="00A41466"/>
    <w:rsid w:val="00A440B5"/>
    <w:rsid w:val="00A44436"/>
    <w:rsid w:val="00A468CF"/>
    <w:rsid w:val="00A52624"/>
    <w:rsid w:val="00A5268B"/>
    <w:rsid w:val="00A52D04"/>
    <w:rsid w:val="00A538C0"/>
    <w:rsid w:val="00A56375"/>
    <w:rsid w:val="00A62BC3"/>
    <w:rsid w:val="00A63EA6"/>
    <w:rsid w:val="00A64759"/>
    <w:rsid w:val="00A66130"/>
    <w:rsid w:val="00A7058F"/>
    <w:rsid w:val="00A757A0"/>
    <w:rsid w:val="00A77CFB"/>
    <w:rsid w:val="00A814D3"/>
    <w:rsid w:val="00A846CF"/>
    <w:rsid w:val="00A86F79"/>
    <w:rsid w:val="00A9353F"/>
    <w:rsid w:val="00A957F3"/>
    <w:rsid w:val="00AA26F1"/>
    <w:rsid w:val="00AA395D"/>
    <w:rsid w:val="00AA42C4"/>
    <w:rsid w:val="00AA58DD"/>
    <w:rsid w:val="00AA7BB9"/>
    <w:rsid w:val="00AB0ABA"/>
    <w:rsid w:val="00AB0E30"/>
    <w:rsid w:val="00AB1944"/>
    <w:rsid w:val="00AB23E2"/>
    <w:rsid w:val="00AB43A1"/>
    <w:rsid w:val="00AB6D02"/>
    <w:rsid w:val="00AC59EC"/>
    <w:rsid w:val="00AD0ABF"/>
    <w:rsid w:val="00AD1900"/>
    <w:rsid w:val="00AD2277"/>
    <w:rsid w:val="00AD3345"/>
    <w:rsid w:val="00AD419D"/>
    <w:rsid w:val="00AE0737"/>
    <w:rsid w:val="00AE21F2"/>
    <w:rsid w:val="00AE32B9"/>
    <w:rsid w:val="00AE6FAE"/>
    <w:rsid w:val="00AF46F6"/>
    <w:rsid w:val="00AF677D"/>
    <w:rsid w:val="00B009DF"/>
    <w:rsid w:val="00B05A3B"/>
    <w:rsid w:val="00B0771E"/>
    <w:rsid w:val="00B109ED"/>
    <w:rsid w:val="00B11754"/>
    <w:rsid w:val="00B13E9C"/>
    <w:rsid w:val="00B1469B"/>
    <w:rsid w:val="00B164B5"/>
    <w:rsid w:val="00B16855"/>
    <w:rsid w:val="00B2025B"/>
    <w:rsid w:val="00B2141F"/>
    <w:rsid w:val="00B2244B"/>
    <w:rsid w:val="00B2280A"/>
    <w:rsid w:val="00B24455"/>
    <w:rsid w:val="00B26FAA"/>
    <w:rsid w:val="00B32D90"/>
    <w:rsid w:val="00B32E4F"/>
    <w:rsid w:val="00B37F46"/>
    <w:rsid w:val="00B402B3"/>
    <w:rsid w:val="00B424B9"/>
    <w:rsid w:val="00B428DC"/>
    <w:rsid w:val="00B42E41"/>
    <w:rsid w:val="00B456D5"/>
    <w:rsid w:val="00B572AB"/>
    <w:rsid w:val="00B607CB"/>
    <w:rsid w:val="00B62573"/>
    <w:rsid w:val="00B62EAB"/>
    <w:rsid w:val="00B63954"/>
    <w:rsid w:val="00B75127"/>
    <w:rsid w:val="00B91760"/>
    <w:rsid w:val="00B931DC"/>
    <w:rsid w:val="00B93B00"/>
    <w:rsid w:val="00BA2E98"/>
    <w:rsid w:val="00BA3D58"/>
    <w:rsid w:val="00BA480C"/>
    <w:rsid w:val="00BB0C9E"/>
    <w:rsid w:val="00BB707F"/>
    <w:rsid w:val="00BB7F35"/>
    <w:rsid w:val="00BC14EE"/>
    <w:rsid w:val="00BD0DC7"/>
    <w:rsid w:val="00BD2951"/>
    <w:rsid w:val="00BD4C1C"/>
    <w:rsid w:val="00BD5F40"/>
    <w:rsid w:val="00BD7B38"/>
    <w:rsid w:val="00BE119F"/>
    <w:rsid w:val="00BE5F1E"/>
    <w:rsid w:val="00BE71F8"/>
    <w:rsid w:val="00BF2277"/>
    <w:rsid w:val="00BF4EA1"/>
    <w:rsid w:val="00C0027E"/>
    <w:rsid w:val="00C00753"/>
    <w:rsid w:val="00C01476"/>
    <w:rsid w:val="00C02EC3"/>
    <w:rsid w:val="00C0416F"/>
    <w:rsid w:val="00C07C59"/>
    <w:rsid w:val="00C1728A"/>
    <w:rsid w:val="00C22DBB"/>
    <w:rsid w:val="00C24397"/>
    <w:rsid w:val="00C257D4"/>
    <w:rsid w:val="00C31E33"/>
    <w:rsid w:val="00C32457"/>
    <w:rsid w:val="00C338E6"/>
    <w:rsid w:val="00C37196"/>
    <w:rsid w:val="00C374F4"/>
    <w:rsid w:val="00C409F8"/>
    <w:rsid w:val="00C41EFD"/>
    <w:rsid w:val="00C435AF"/>
    <w:rsid w:val="00C4536C"/>
    <w:rsid w:val="00C5073A"/>
    <w:rsid w:val="00C5194E"/>
    <w:rsid w:val="00C53BBF"/>
    <w:rsid w:val="00C61F96"/>
    <w:rsid w:val="00C6272A"/>
    <w:rsid w:val="00C6658F"/>
    <w:rsid w:val="00C74403"/>
    <w:rsid w:val="00C744F6"/>
    <w:rsid w:val="00C75A4A"/>
    <w:rsid w:val="00C764A4"/>
    <w:rsid w:val="00C81406"/>
    <w:rsid w:val="00C81607"/>
    <w:rsid w:val="00C817A0"/>
    <w:rsid w:val="00C83C2D"/>
    <w:rsid w:val="00C83FD3"/>
    <w:rsid w:val="00C90819"/>
    <w:rsid w:val="00C9428D"/>
    <w:rsid w:val="00C95090"/>
    <w:rsid w:val="00C97C9E"/>
    <w:rsid w:val="00CA15A2"/>
    <w:rsid w:val="00CA2ADA"/>
    <w:rsid w:val="00CA4A96"/>
    <w:rsid w:val="00CA6EDD"/>
    <w:rsid w:val="00CB5ED5"/>
    <w:rsid w:val="00CC03C2"/>
    <w:rsid w:val="00CC2D26"/>
    <w:rsid w:val="00CC34C9"/>
    <w:rsid w:val="00CC4966"/>
    <w:rsid w:val="00CC78D3"/>
    <w:rsid w:val="00CD0308"/>
    <w:rsid w:val="00CD0659"/>
    <w:rsid w:val="00CD3C74"/>
    <w:rsid w:val="00CD5186"/>
    <w:rsid w:val="00CD6101"/>
    <w:rsid w:val="00CE198F"/>
    <w:rsid w:val="00CE202E"/>
    <w:rsid w:val="00CE2107"/>
    <w:rsid w:val="00CE29B1"/>
    <w:rsid w:val="00CE3CD6"/>
    <w:rsid w:val="00CE3E1B"/>
    <w:rsid w:val="00CE493A"/>
    <w:rsid w:val="00CE7CC2"/>
    <w:rsid w:val="00CF21C4"/>
    <w:rsid w:val="00D01561"/>
    <w:rsid w:val="00D01C59"/>
    <w:rsid w:val="00D0418B"/>
    <w:rsid w:val="00D133A8"/>
    <w:rsid w:val="00D13C1A"/>
    <w:rsid w:val="00D2014D"/>
    <w:rsid w:val="00D24E37"/>
    <w:rsid w:val="00D26E2F"/>
    <w:rsid w:val="00D3263C"/>
    <w:rsid w:val="00D32D3A"/>
    <w:rsid w:val="00D35C50"/>
    <w:rsid w:val="00D3688F"/>
    <w:rsid w:val="00D37124"/>
    <w:rsid w:val="00D409B9"/>
    <w:rsid w:val="00D43CCD"/>
    <w:rsid w:val="00D450CB"/>
    <w:rsid w:val="00D46E99"/>
    <w:rsid w:val="00D57024"/>
    <w:rsid w:val="00D605E7"/>
    <w:rsid w:val="00D72F53"/>
    <w:rsid w:val="00D77118"/>
    <w:rsid w:val="00D81DC9"/>
    <w:rsid w:val="00D83BC3"/>
    <w:rsid w:val="00D86946"/>
    <w:rsid w:val="00D87EA6"/>
    <w:rsid w:val="00D90720"/>
    <w:rsid w:val="00D91B47"/>
    <w:rsid w:val="00D933CB"/>
    <w:rsid w:val="00D97E10"/>
    <w:rsid w:val="00DA0DB6"/>
    <w:rsid w:val="00DA4B1F"/>
    <w:rsid w:val="00DA6846"/>
    <w:rsid w:val="00DA76A3"/>
    <w:rsid w:val="00DB0B1A"/>
    <w:rsid w:val="00DB1260"/>
    <w:rsid w:val="00DC24B3"/>
    <w:rsid w:val="00DC389D"/>
    <w:rsid w:val="00DD113B"/>
    <w:rsid w:val="00DD286A"/>
    <w:rsid w:val="00DD6A37"/>
    <w:rsid w:val="00DE0926"/>
    <w:rsid w:val="00DE2DEB"/>
    <w:rsid w:val="00DE4852"/>
    <w:rsid w:val="00DE5105"/>
    <w:rsid w:val="00DF060F"/>
    <w:rsid w:val="00DF1828"/>
    <w:rsid w:val="00DF6AF8"/>
    <w:rsid w:val="00E01C63"/>
    <w:rsid w:val="00E03B91"/>
    <w:rsid w:val="00E05A93"/>
    <w:rsid w:val="00E067C6"/>
    <w:rsid w:val="00E071D9"/>
    <w:rsid w:val="00E12B8E"/>
    <w:rsid w:val="00E16C35"/>
    <w:rsid w:val="00E17E23"/>
    <w:rsid w:val="00E22258"/>
    <w:rsid w:val="00E239F2"/>
    <w:rsid w:val="00E24EEE"/>
    <w:rsid w:val="00E275AD"/>
    <w:rsid w:val="00E304FA"/>
    <w:rsid w:val="00E35482"/>
    <w:rsid w:val="00E43E3B"/>
    <w:rsid w:val="00E43FF3"/>
    <w:rsid w:val="00E46999"/>
    <w:rsid w:val="00E567C4"/>
    <w:rsid w:val="00E567D7"/>
    <w:rsid w:val="00E60B06"/>
    <w:rsid w:val="00E70057"/>
    <w:rsid w:val="00E735EC"/>
    <w:rsid w:val="00E747F8"/>
    <w:rsid w:val="00E80731"/>
    <w:rsid w:val="00E80E85"/>
    <w:rsid w:val="00E82A50"/>
    <w:rsid w:val="00E915AF"/>
    <w:rsid w:val="00E91D3E"/>
    <w:rsid w:val="00E96001"/>
    <w:rsid w:val="00EA0AAF"/>
    <w:rsid w:val="00EA2AEF"/>
    <w:rsid w:val="00EA38AA"/>
    <w:rsid w:val="00EA3D4B"/>
    <w:rsid w:val="00EA6B2A"/>
    <w:rsid w:val="00EB1259"/>
    <w:rsid w:val="00EB2079"/>
    <w:rsid w:val="00EB2978"/>
    <w:rsid w:val="00EB632D"/>
    <w:rsid w:val="00EB69A1"/>
    <w:rsid w:val="00EB78C9"/>
    <w:rsid w:val="00EC06E0"/>
    <w:rsid w:val="00EC0811"/>
    <w:rsid w:val="00EC4763"/>
    <w:rsid w:val="00EC47D3"/>
    <w:rsid w:val="00ED0B05"/>
    <w:rsid w:val="00EE12D5"/>
    <w:rsid w:val="00EE3401"/>
    <w:rsid w:val="00EF1A92"/>
    <w:rsid w:val="00EF713C"/>
    <w:rsid w:val="00F02256"/>
    <w:rsid w:val="00F02CE7"/>
    <w:rsid w:val="00F11203"/>
    <w:rsid w:val="00F121F6"/>
    <w:rsid w:val="00F12FCD"/>
    <w:rsid w:val="00F16BC2"/>
    <w:rsid w:val="00F17DF1"/>
    <w:rsid w:val="00F2245F"/>
    <w:rsid w:val="00F25111"/>
    <w:rsid w:val="00F3150C"/>
    <w:rsid w:val="00F3155C"/>
    <w:rsid w:val="00F33387"/>
    <w:rsid w:val="00F33E48"/>
    <w:rsid w:val="00F4031E"/>
    <w:rsid w:val="00F4468A"/>
    <w:rsid w:val="00F44DF1"/>
    <w:rsid w:val="00F4696E"/>
    <w:rsid w:val="00F47326"/>
    <w:rsid w:val="00F476C1"/>
    <w:rsid w:val="00F53531"/>
    <w:rsid w:val="00F53BF9"/>
    <w:rsid w:val="00F550A1"/>
    <w:rsid w:val="00F57B4B"/>
    <w:rsid w:val="00F615EF"/>
    <w:rsid w:val="00F64B54"/>
    <w:rsid w:val="00F64C33"/>
    <w:rsid w:val="00F65C3C"/>
    <w:rsid w:val="00F67965"/>
    <w:rsid w:val="00F70958"/>
    <w:rsid w:val="00F71534"/>
    <w:rsid w:val="00F720C7"/>
    <w:rsid w:val="00F7497A"/>
    <w:rsid w:val="00F825C3"/>
    <w:rsid w:val="00F83017"/>
    <w:rsid w:val="00F83935"/>
    <w:rsid w:val="00F84B7A"/>
    <w:rsid w:val="00F84BF9"/>
    <w:rsid w:val="00F86C70"/>
    <w:rsid w:val="00F92646"/>
    <w:rsid w:val="00F92B35"/>
    <w:rsid w:val="00F936E9"/>
    <w:rsid w:val="00F93C9A"/>
    <w:rsid w:val="00F9649D"/>
    <w:rsid w:val="00FA265A"/>
    <w:rsid w:val="00FA5230"/>
    <w:rsid w:val="00FA617A"/>
    <w:rsid w:val="00FA7147"/>
    <w:rsid w:val="00FA7B02"/>
    <w:rsid w:val="00FB0264"/>
    <w:rsid w:val="00FB0B85"/>
    <w:rsid w:val="00FB246F"/>
    <w:rsid w:val="00FB2A8A"/>
    <w:rsid w:val="00FC6013"/>
    <w:rsid w:val="00FD2D85"/>
    <w:rsid w:val="00FE12BD"/>
    <w:rsid w:val="00FE1EB3"/>
    <w:rsid w:val="00FE21F5"/>
    <w:rsid w:val="00FF3C1F"/>
    <w:rsid w:val="00FF7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6145"/>
    <o:shapelayout v:ext="edit">
      <o:idmap v:ext="edit" data="1"/>
    </o:shapelayout>
  </w:shapeDefaults>
  <w:decimalSymbol w:val="."/>
  <w:listSeparator w:val=","/>
  <w15:docId w15:val="{610369A2-2849-46AC-AAC4-C9E9DFF97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C27F3"/>
    <w:pPr>
      <w:tabs>
        <w:tab w:val="center" w:pos="4320"/>
        <w:tab w:val="right" w:pos="8640"/>
      </w:tabs>
    </w:pPr>
  </w:style>
  <w:style w:type="paragraph" w:styleId="Footer">
    <w:name w:val="footer"/>
    <w:basedOn w:val="Normal"/>
    <w:link w:val="FooterChar"/>
    <w:uiPriority w:val="99"/>
    <w:rsid w:val="007C27F3"/>
    <w:pPr>
      <w:tabs>
        <w:tab w:val="center" w:pos="4320"/>
        <w:tab w:val="right" w:pos="8640"/>
      </w:tabs>
    </w:pPr>
  </w:style>
  <w:style w:type="paragraph" w:styleId="BalloonText">
    <w:name w:val="Balloon Text"/>
    <w:basedOn w:val="Normal"/>
    <w:link w:val="BalloonTextChar"/>
    <w:rsid w:val="007E2C0F"/>
    <w:rPr>
      <w:rFonts w:ascii="Tahoma" w:hAnsi="Tahoma" w:cs="Tahoma"/>
      <w:sz w:val="16"/>
      <w:szCs w:val="16"/>
    </w:rPr>
  </w:style>
  <w:style w:type="character" w:customStyle="1" w:styleId="BalloonTextChar">
    <w:name w:val="Balloon Text Char"/>
    <w:link w:val="BalloonText"/>
    <w:rsid w:val="007E2C0F"/>
    <w:rPr>
      <w:rFonts w:ascii="Tahoma" w:hAnsi="Tahoma" w:cs="Tahoma"/>
      <w:sz w:val="16"/>
      <w:szCs w:val="16"/>
    </w:rPr>
  </w:style>
  <w:style w:type="character" w:customStyle="1" w:styleId="HeaderChar">
    <w:name w:val="Header Char"/>
    <w:link w:val="Header"/>
    <w:uiPriority w:val="99"/>
    <w:rsid w:val="007B131A"/>
    <w:rPr>
      <w:sz w:val="24"/>
      <w:szCs w:val="24"/>
    </w:rPr>
  </w:style>
  <w:style w:type="paragraph" w:styleId="ListParagraph">
    <w:name w:val="List Paragraph"/>
    <w:basedOn w:val="Normal"/>
    <w:uiPriority w:val="34"/>
    <w:qFormat/>
    <w:rsid w:val="008B77EE"/>
    <w:pPr>
      <w:ind w:left="720"/>
      <w:contextualSpacing/>
    </w:pPr>
  </w:style>
  <w:style w:type="paragraph" w:styleId="NoSpacing">
    <w:name w:val="No Spacing"/>
    <w:link w:val="NoSpacingChar"/>
    <w:uiPriority w:val="1"/>
    <w:qFormat/>
    <w:rsid w:val="00622E1C"/>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622E1C"/>
    <w:rPr>
      <w:rFonts w:asciiTheme="minorHAnsi" w:eastAsiaTheme="minorEastAsia" w:hAnsiTheme="minorHAnsi" w:cstheme="minorBidi"/>
      <w:sz w:val="22"/>
      <w:szCs w:val="22"/>
    </w:rPr>
  </w:style>
  <w:style w:type="paragraph" w:styleId="Title">
    <w:name w:val="Title"/>
    <w:basedOn w:val="Normal"/>
    <w:next w:val="Normal"/>
    <w:link w:val="TitleChar"/>
    <w:qFormat/>
    <w:rsid w:val="00D83BC3"/>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D83BC3"/>
    <w:rPr>
      <w:rFonts w:ascii="Cambria" w:hAnsi="Cambria"/>
      <w:b/>
      <w:bCs/>
      <w:kern w:val="28"/>
      <w:sz w:val="32"/>
      <w:szCs w:val="32"/>
    </w:rPr>
  </w:style>
  <w:style w:type="paragraph" w:customStyle="1" w:styleId="TableParagraph">
    <w:name w:val="Table Paragraph"/>
    <w:basedOn w:val="Normal"/>
    <w:uiPriority w:val="1"/>
    <w:qFormat/>
    <w:rsid w:val="002610B1"/>
    <w:pPr>
      <w:spacing w:line="285" w:lineRule="auto"/>
    </w:pPr>
    <w:rPr>
      <w:rFonts w:ascii="Arial" w:hAnsi="Arial" w:cs="Arial"/>
      <w:color w:val="000000"/>
      <w:kern w:val="28"/>
      <w:sz w:val="22"/>
      <w:szCs w:val="22"/>
      <w14:ligatures w14:val="standard"/>
      <w14:cntxtAlts/>
    </w:rPr>
  </w:style>
  <w:style w:type="character" w:customStyle="1" w:styleId="FooterChar">
    <w:name w:val="Footer Char"/>
    <w:basedOn w:val="DefaultParagraphFont"/>
    <w:link w:val="Footer"/>
    <w:uiPriority w:val="99"/>
    <w:rsid w:val="00465658"/>
    <w:rPr>
      <w:sz w:val="24"/>
      <w:szCs w:val="24"/>
    </w:rPr>
  </w:style>
  <w:style w:type="paragraph" w:styleId="BodyText">
    <w:name w:val="Body Text"/>
    <w:basedOn w:val="Normal"/>
    <w:link w:val="BodyTextChar"/>
    <w:uiPriority w:val="1"/>
    <w:qFormat/>
    <w:rsid w:val="00727216"/>
    <w:pPr>
      <w:widowControl w:val="0"/>
      <w:autoSpaceDE w:val="0"/>
      <w:autoSpaceDN w:val="0"/>
    </w:pPr>
    <w:rPr>
      <w:lang w:bidi="en-US"/>
    </w:rPr>
  </w:style>
  <w:style w:type="character" w:customStyle="1" w:styleId="BodyTextChar">
    <w:name w:val="Body Text Char"/>
    <w:basedOn w:val="DefaultParagraphFont"/>
    <w:link w:val="BodyText"/>
    <w:uiPriority w:val="1"/>
    <w:rsid w:val="00727216"/>
    <w:rPr>
      <w:sz w:val="24"/>
      <w:szCs w:val="24"/>
      <w:lang w:bidi="en-US"/>
    </w:rPr>
  </w:style>
  <w:style w:type="table" w:styleId="TableGrid">
    <w:name w:val="Table Grid"/>
    <w:basedOn w:val="TableNormal"/>
    <w:uiPriority w:val="39"/>
    <w:rsid w:val="0044409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4093"/>
    <w:pPr>
      <w:spacing w:before="100" w:beforeAutospacing="1" w:after="100" w:afterAutospacing="1"/>
    </w:pPr>
  </w:style>
  <w:style w:type="character" w:styleId="Hyperlink">
    <w:name w:val="Hyperlink"/>
    <w:rsid w:val="00444093"/>
    <w:rPr>
      <w:color w:val="0563C1"/>
      <w:u w:val="single"/>
    </w:rPr>
  </w:style>
  <w:style w:type="paragraph" w:customStyle="1" w:styleId="SCPLbody">
    <w:name w:val="SCPL body"/>
    <w:basedOn w:val="NormalWeb"/>
    <w:qFormat/>
    <w:rsid w:val="005E1D82"/>
    <w:pPr>
      <w:spacing w:before="0" w:beforeAutospacing="0" w:after="210" w:afterAutospacing="0" w:line="276" w:lineRule="auto"/>
    </w:pPr>
    <w:rPr>
      <w:rFonts w:ascii="Arial" w:eastAsia="MS Mincho" w:hAnsi="Arial"/>
      <w:color w:val="3F4032"/>
      <w:sz w:val="20"/>
      <w:szCs w:val="20"/>
    </w:rPr>
  </w:style>
  <w:style w:type="paragraph" w:customStyle="1" w:styleId="SCPLtopic">
    <w:name w:val="SCPL topic"/>
    <w:basedOn w:val="SCPLbody"/>
    <w:qFormat/>
    <w:rsid w:val="001C0F1B"/>
    <w:pPr>
      <w:spacing w:line="200" w:lineRule="exact"/>
      <w:jc w:val="right"/>
    </w:pPr>
    <w:rPr>
      <w:rFonts w:eastAsia="Times New Roman"/>
      <w:b/>
      <w:color w:val="515249"/>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292563">
      <w:bodyDiv w:val="1"/>
      <w:marLeft w:val="0"/>
      <w:marRight w:val="0"/>
      <w:marTop w:val="0"/>
      <w:marBottom w:val="0"/>
      <w:divBdr>
        <w:top w:val="none" w:sz="0" w:space="0" w:color="auto"/>
        <w:left w:val="none" w:sz="0" w:space="0" w:color="auto"/>
        <w:bottom w:val="none" w:sz="0" w:space="0" w:color="auto"/>
        <w:right w:val="none" w:sz="0" w:space="0" w:color="auto"/>
      </w:divBdr>
    </w:div>
    <w:div w:id="265384064">
      <w:bodyDiv w:val="1"/>
      <w:marLeft w:val="0"/>
      <w:marRight w:val="0"/>
      <w:marTop w:val="0"/>
      <w:marBottom w:val="0"/>
      <w:divBdr>
        <w:top w:val="none" w:sz="0" w:space="0" w:color="auto"/>
        <w:left w:val="none" w:sz="0" w:space="0" w:color="auto"/>
        <w:bottom w:val="none" w:sz="0" w:space="0" w:color="auto"/>
        <w:right w:val="none" w:sz="0" w:space="0" w:color="auto"/>
      </w:divBdr>
    </w:div>
    <w:div w:id="294994017">
      <w:bodyDiv w:val="1"/>
      <w:marLeft w:val="0"/>
      <w:marRight w:val="0"/>
      <w:marTop w:val="0"/>
      <w:marBottom w:val="0"/>
      <w:divBdr>
        <w:top w:val="none" w:sz="0" w:space="0" w:color="auto"/>
        <w:left w:val="none" w:sz="0" w:space="0" w:color="auto"/>
        <w:bottom w:val="none" w:sz="0" w:space="0" w:color="auto"/>
        <w:right w:val="none" w:sz="0" w:space="0" w:color="auto"/>
      </w:divBdr>
    </w:div>
    <w:div w:id="299576624">
      <w:bodyDiv w:val="1"/>
      <w:marLeft w:val="0"/>
      <w:marRight w:val="0"/>
      <w:marTop w:val="0"/>
      <w:marBottom w:val="0"/>
      <w:divBdr>
        <w:top w:val="none" w:sz="0" w:space="0" w:color="auto"/>
        <w:left w:val="none" w:sz="0" w:space="0" w:color="auto"/>
        <w:bottom w:val="none" w:sz="0" w:space="0" w:color="auto"/>
        <w:right w:val="none" w:sz="0" w:space="0" w:color="auto"/>
      </w:divBdr>
    </w:div>
    <w:div w:id="331295063">
      <w:bodyDiv w:val="1"/>
      <w:marLeft w:val="0"/>
      <w:marRight w:val="0"/>
      <w:marTop w:val="0"/>
      <w:marBottom w:val="0"/>
      <w:divBdr>
        <w:top w:val="none" w:sz="0" w:space="0" w:color="auto"/>
        <w:left w:val="none" w:sz="0" w:space="0" w:color="auto"/>
        <w:bottom w:val="none" w:sz="0" w:space="0" w:color="auto"/>
        <w:right w:val="none" w:sz="0" w:space="0" w:color="auto"/>
      </w:divBdr>
    </w:div>
    <w:div w:id="711921490">
      <w:bodyDiv w:val="1"/>
      <w:marLeft w:val="0"/>
      <w:marRight w:val="0"/>
      <w:marTop w:val="0"/>
      <w:marBottom w:val="0"/>
      <w:divBdr>
        <w:top w:val="none" w:sz="0" w:space="0" w:color="auto"/>
        <w:left w:val="none" w:sz="0" w:space="0" w:color="auto"/>
        <w:bottom w:val="none" w:sz="0" w:space="0" w:color="auto"/>
        <w:right w:val="none" w:sz="0" w:space="0" w:color="auto"/>
      </w:divBdr>
    </w:div>
    <w:div w:id="739329052">
      <w:bodyDiv w:val="1"/>
      <w:marLeft w:val="0"/>
      <w:marRight w:val="0"/>
      <w:marTop w:val="0"/>
      <w:marBottom w:val="0"/>
      <w:divBdr>
        <w:top w:val="none" w:sz="0" w:space="0" w:color="auto"/>
        <w:left w:val="none" w:sz="0" w:space="0" w:color="auto"/>
        <w:bottom w:val="none" w:sz="0" w:space="0" w:color="auto"/>
        <w:right w:val="none" w:sz="0" w:space="0" w:color="auto"/>
      </w:divBdr>
    </w:div>
    <w:div w:id="768356849">
      <w:bodyDiv w:val="1"/>
      <w:marLeft w:val="0"/>
      <w:marRight w:val="0"/>
      <w:marTop w:val="0"/>
      <w:marBottom w:val="0"/>
      <w:divBdr>
        <w:top w:val="none" w:sz="0" w:space="0" w:color="auto"/>
        <w:left w:val="none" w:sz="0" w:space="0" w:color="auto"/>
        <w:bottom w:val="none" w:sz="0" w:space="0" w:color="auto"/>
        <w:right w:val="none" w:sz="0" w:space="0" w:color="auto"/>
      </w:divBdr>
    </w:div>
    <w:div w:id="1040059258">
      <w:bodyDiv w:val="1"/>
      <w:marLeft w:val="0"/>
      <w:marRight w:val="0"/>
      <w:marTop w:val="0"/>
      <w:marBottom w:val="0"/>
      <w:divBdr>
        <w:top w:val="none" w:sz="0" w:space="0" w:color="auto"/>
        <w:left w:val="none" w:sz="0" w:space="0" w:color="auto"/>
        <w:bottom w:val="none" w:sz="0" w:space="0" w:color="auto"/>
        <w:right w:val="none" w:sz="0" w:space="0" w:color="auto"/>
      </w:divBdr>
    </w:div>
    <w:div w:id="1084572983">
      <w:bodyDiv w:val="1"/>
      <w:marLeft w:val="0"/>
      <w:marRight w:val="0"/>
      <w:marTop w:val="0"/>
      <w:marBottom w:val="0"/>
      <w:divBdr>
        <w:top w:val="none" w:sz="0" w:space="0" w:color="auto"/>
        <w:left w:val="none" w:sz="0" w:space="0" w:color="auto"/>
        <w:bottom w:val="none" w:sz="0" w:space="0" w:color="auto"/>
        <w:right w:val="none" w:sz="0" w:space="0" w:color="auto"/>
      </w:divBdr>
    </w:div>
    <w:div w:id="1302879592">
      <w:bodyDiv w:val="1"/>
      <w:marLeft w:val="0"/>
      <w:marRight w:val="0"/>
      <w:marTop w:val="0"/>
      <w:marBottom w:val="0"/>
      <w:divBdr>
        <w:top w:val="none" w:sz="0" w:space="0" w:color="auto"/>
        <w:left w:val="none" w:sz="0" w:space="0" w:color="auto"/>
        <w:bottom w:val="none" w:sz="0" w:space="0" w:color="auto"/>
        <w:right w:val="none" w:sz="0" w:space="0" w:color="auto"/>
      </w:divBdr>
    </w:div>
    <w:div w:id="1648195549">
      <w:bodyDiv w:val="1"/>
      <w:marLeft w:val="0"/>
      <w:marRight w:val="0"/>
      <w:marTop w:val="0"/>
      <w:marBottom w:val="0"/>
      <w:divBdr>
        <w:top w:val="none" w:sz="0" w:space="0" w:color="auto"/>
        <w:left w:val="none" w:sz="0" w:space="0" w:color="auto"/>
        <w:bottom w:val="none" w:sz="0" w:space="0" w:color="auto"/>
        <w:right w:val="none" w:sz="0" w:space="0" w:color="auto"/>
      </w:divBdr>
    </w:div>
    <w:div w:id="1651255034">
      <w:bodyDiv w:val="1"/>
      <w:marLeft w:val="0"/>
      <w:marRight w:val="0"/>
      <w:marTop w:val="0"/>
      <w:marBottom w:val="0"/>
      <w:divBdr>
        <w:top w:val="none" w:sz="0" w:space="0" w:color="auto"/>
        <w:left w:val="none" w:sz="0" w:space="0" w:color="auto"/>
        <w:bottom w:val="none" w:sz="0" w:space="0" w:color="auto"/>
        <w:right w:val="none" w:sz="0" w:space="0" w:color="auto"/>
      </w:divBdr>
    </w:div>
    <w:div w:id="1677540072">
      <w:bodyDiv w:val="1"/>
      <w:marLeft w:val="0"/>
      <w:marRight w:val="0"/>
      <w:marTop w:val="0"/>
      <w:marBottom w:val="0"/>
      <w:divBdr>
        <w:top w:val="none" w:sz="0" w:space="0" w:color="auto"/>
        <w:left w:val="none" w:sz="0" w:space="0" w:color="auto"/>
        <w:bottom w:val="none" w:sz="0" w:space="0" w:color="auto"/>
        <w:right w:val="none" w:sz="0" w:space="0" w:color="auto"/>
      </w:divBdr>
    </w:div>
    <w:div w:id="175023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4.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5.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1.xml"/><Relationship Id="rId41" Type="http://schemas.openxmlformats.org/officeDocument/2006/relationships/image" Target="media/image26.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tmp"/><Relationship Id="rId32" Type="http://schemas.openxmlformats.org/officeDocument/2006/relationships/image" Target="media/image19.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s://qz.com/1158839" TargetMode="External"/><Relationship Id="rId49" Type="http://schemas.openxmlformats.org/officeDocument/2006/relationships/image" Target="media/image34.emf"/><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emf"/><Relationship Id="rId44" Type="http://schemas.openxmlformats.org/officeDocument/2006/relationships/image" Target="media/image29.emf"/><Relationship Id="rId52"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 Id="rId22" Type="http://schemas.openxmlformats.org/officeDocument/2006/relationships/image" Target="media/image10.tmp"/><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hyperlink" Target="http://www.ala.org/aboutala/offices/extending-our-reach-reducing-homelessness-through-library-engagement-7" TargetMode="External"/><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endnotes" Target="endnotes.xml"/><Relationship Id="rId51"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oleObject" Target="file:///\\infocruz.santacruzpl.org\sharedfolders\SharedFolders\LJPB\Finances\Budget%20FY%202019\WORKING%20COPY%20FY19%20Operating%20Budget.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aseline="0">
                <a:latin typeface="Times New Roman" panose="02020603050405020304" pitchFamily="18" charset="0"/>
              </a:rPr>
              <a:t>Non Personnel Expenditures by Library Function</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Lbls>
            <c:dLbl>
              <c:idx val="0"/>
              <c:layout>
                <c:manualLayout>
                  <c:x val="-0.11507739417188236"/>
                  <c:y val="0.1812942464317563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$1,303,987</a:t>
                    </a:r>
                  </a:p>
                </c:rich>
              </c:tx>
              <c:dLblPos val="ct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5100444175247325E-2"/>
                  <c:y val="-2.742704665942535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3845884649034254"/>
                  <c:y val="-0.10727145419221953"/>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10148007941315026"/>
                  <c:y val="4.872901354319438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6.3563328622383716E-2"/>
                  <c:y val="3.362820388192217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8.6406050205262805E-2"/>
                  <c:y val="0.12092200230204715"/>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Times New Roman" panose="02020603050405020304" pitchFamily="18" charset="0"/>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'Summary Comparison'!$AC$3:$AC$10</c:f>
              <c:strCache>
                <c:ptCount val="8"/>
                <c:pt idx="0">
                  <c:v>Information Technology</c:v>
                </c:pt>
                <c:pt idx="1">
                  <c:v>Library Materials</c:v>
                </c:pt>
                <c:pt idx="2">
                  <c:v>Staff Development</c:v>
                </c:pt>
                <c:pt idx="3">
                  <c:v>Utilities</c:v>
                </c:pt>
                <c:pt idx="4">
                  <c:v>Building O &amp; M</c:v>
                </c:pt>
                <c:pt idx="5">
                  <c:v>Supplies and Equipment</c:v>
                </c:pt>
                <c:pt idx="6">
                  <c:v>System Services</c:v>
                </c:pt>
                <c:pt idx="7">
                  <c:v>Administrative Services</c:v>
                </c:pt>
              </c:strCache>
            </c:strRef>
          </c:cat>
          <c:val>
            <c:numRef>
              <c:f>'Summary Comparison'!$AD$3:$AD$10</c:f>
              <c:numCache>
                <c:formatCode>"$"#,##0</c:formatCode>
                <c:ptCount val="8"/>
                <c:pt idx="0" formatCode="_(&quot;$&quot;* #,##0_);_(&quot;$&quot;* \(#,##0\);_(&quot;$&quot;* &quot;-&quot;_);_(@_)">
                  <c:v>749946</c:v>
                </c:pt>
                <c:pt idx="1">
                  <c:v>1303987.44</c:v>
                </c:pt>
                <c:pt idx="2">
                  <c:v>93850</c:v>
                </c:pt>
                <c:pt idx="3">
                  <c:v>275915</c:v>
                </c:pt>
                <c:pt idx="4">
                  <c:v>794795.64599999995</c:v>
                </c:pt>
                <c:pt idx="5">
                  <c:v>239883</c:v>
                </c:pt>
                <c:pt idx="6">
                  <c:v>180038</c:v>
                </c:pt>
                <c:pt idx="7">
                  <c:v>550738</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Times New Roman" panose="02020603050405020304" pitchFamily="18" charset="0"/>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FY 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DCA3EB-0D6F-4680-8009-68808470B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5779</Words>
  <Characters>32228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Santa Cruz Public Libraries Budget</vt:lpstr>
    </vt:vector>
  </TitlesOfParts>
  <Company>Santa Cruz Public Libraries</Company>
  <LinksUpToDate>false</LinksUpToDate>
  <CharactersWithSpaces>37932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Santa Cruz Public Libraries Budget</dc:title>
  <dc:creator/>
  <cp:lastModifiedBy>Kira Henifin</cp:lastModifiedBy>
  <cp:revision>4</cp:revision>
  <cp:lastPrinted>2018-06-01T20:44:00Z</cp:lastPrinted>
  <dcterms:created xsi:type="dcterms:W3CDTF">2018-06-25T18:05:00Z</dcterms:created>
  <dcterms:modified xsi:type="dcterms:W3CDTF">2018-06-25T21:20:00Z</dcterms:modified>
</cp:coreProperties>
</file>